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773A8" w14:textId="77777777" w:rsidR="00AC1EB9" w:rsidRPr="00256E48" w:rsidRDefault="00AC1EB9" w:rsidP="00AC1EB9">
      <w:pPr>
        <w:tabs>
          <w:tab w:val="left" w:pos="7655"/>
        </w:tabs>
        <w:ind w:left="7655"/>
        <w:rPr>
          <w:sz w:val="18"/>
          <w:szCs w:val="18"/>
        </w:rPr>
      </w:pPr>
      <w:r>
        <w:rPr>
          <w:sz w:val="18"/>
          <w:szCs w:val="18"/>
        </w:rPr>
        <w:t>S</w:t>
      </w:r>
      <w:r w:rsidRPr="00256E48">
        <w:rPr>
          <w:sz w:val="18"/>
          <w:szCs w:val="18"/>
        </w:rPr>
        <w:t xml:space="preserve">pecialiųjų pirkimo sąlygų </w:t>
      </w:r>
    </w:p>
    <w:p w14:paraId="20CA0B59" w14:textId="72CD2329" w:rsidR="006D1329" w:rsidRPr="006D1329" w:rsidRDefault="00AC1EB9" w:rsidP="00AC1EB9">
      <w:pPr>
        <w:pStyle w:val="Body2"/>
        <w:spacing w:after="0"/>
        <w:ind w:left="5812" w:firstLine="1843"/>
        <w:rPr>
          <w:rFonts w:cs="Times New Roman"/>
          <w:color w:val="auto"/>
          <w:sz w:val="24"/>
          <w:szCs w:val="24"/>
          <w:lang w:val="lt-LT"/>
        </w:rPr>
      </w:pPr>
      <w:r>
        <w:rPr>
          <w:sz w:val="18"/>
          <w:szCs w:val="18"/>
        </w:rPr>
        <w:t>3</w:t>
      </w:r>
      <w:r w:rsidRPr="00256E48">
        <w:rPr>
          <w:sz w:val="18"/>
          <w:szCs w:val="18"/>
        </w:rPr>
        <w:t xml:space="preserve"> </w:t>
      </w:r>
      <w:proofErr w:type="spellStart"/>
      <w:r w:rsidRPr="00256E48">
        <w:rPr>
          <w:sz w:val="18"/>
          <w:szCs w:val="18"/>
        </w:rPr>
        <w:t>priedas</w:t>
      </w:r>
      <w:proofErr w:type="spellEnd"/>
    </w:p>
    <w:p w14:paraId="73304C83" w14:textId="77777777" w:rsidR="00890980" w:rsidRDefault="00890980" w:rsidP="006D1329">
      <w:pPr>
        <w:pStyle w:val="Body2"/>
        <w:spacing w:after="0"/>
        <w:jc w:val="center"/>
        <w:rPr>
          <w:rFonts w:cs="Times New Roman"/>
          <w:b/>
          <w:color w:val="auto"/>
          <w:sz w:val="24"/>
          <w:szCs w:val="24"/>
          <w:lang w:val="lt-LT"/>
        </w:rPr>
      </w:pPr>
    </w:p>
    <w:p w14:paraId="701A4EF6" w14:textId="65C9362D" w:rsidR="006D1329" w:rsidRPr="006D1329" w:rsidRDefault="006D1329" w:rsidP="006D1329">
      <w:pPr>
        <w:pStyle w:val="Body2"/>
        <w:spacing w:after="0"/>
        <w:jc w:val="center"/>
        <w:rPr>
          <w:rFonts w:cs="Times New Roman"/>
          <w:b/>
          <w:color w:val="auto"/>
          <w:sz w:val="24"/>
          <w:szCs w:val="24"/>
          <w:lang w:val="lt-LT"/>
        </w:rPr>
      </w:pPr>
      <w:r w:rsidRPr="006D1329">
        <w:rPr>
          <w:rFonts w:cs="Times New Roman"/>
          <w:b/>
          <w:color w:val="auto"/>
          <w:sz w:val="24"/>
          <w:szCs w:val="24"/>
          <w:lang w:val="lt-LT"/>
        </w:rPr>
        <w:t>PASIŪLYMŲ VERTINIM</w:t>
      </w:r>
      <w:r w:rsidR="00890980">
        <w:rPr>
          <w:rFonts w:cs="Times New Roman"/>
          <w:b/>
          <w:color w:val="auto"/>
          <w:sz w:val="24"/>
          <w:szCs w:val="24"/>
          <w:lang w:val="lt-LT"/>
        </w:rPr>
        <w:t>O KRITERIJAI</w:t>
      </w:r>
    </w:p>
    <w:p w14:paraId="3C542AF5" w14:textId="77777777" w:rsidR="006D1329" w:rsidRPr="006D1329" w:rsidRDefault="006D1329" w:rsidP="006D1329">
      <w:pPr>
        <w:pStyle w:val="Body2"/>
        <w:spacing w:after="0"/>
        <w:jc w:val="center"/>
        <w:rPr>
          <w:rFonts w:cs="Times New Roman"/>
          <w:b/>
          <w:color w:val="auto"/>
          <w:sz w:val="24"/>
          <w:szCs w:val="24"/>
          <w:lang w:val="lt-LT"/>
        </w:rPr>
      </w:pPr>
    </w:p>
    <w:p w14:paraId="0400BFAA" w14:textId="77777777" w:rsidR="006D1329" w:rsidRPr="006D1329" w:rsidRDefault="006D1329" w:rsidP="006D1329">
      <w:pPr>
        <w:pStyle w:val="Body2"/>
        <w:numPr>
          <w:ilvl w:val="0"/>
          <w:numId w:val="1"/>
        </w:numPr>
        <w:spacing w:after="0"/>
        <w:jc w:val="center"/>
        <w:rPr>
          <w:rFonts w:cs="Times New Roman"/>
          <w:b/>
          <w:color w:val="auto"/>
          <w:sz w:val="24"/>
          <w:szCs w:val="24"/>
          <w:lang w:val="lt-LT"/>
        </w:rPr>
      </w:pPr>
      <w:r w:rsidRPr="006D1329">
        <w:rPr>
          <w:rFonts w:cs="Times New Roman"/>
          <w:b/>
          <w:color w:val="auto"/>
          <w:sz w:val="24"/>
          <w:szCs w:val="24"/>
          <w:lang w:val="lt-LT"/>
        </w:rPr>
        <w:t>BENDROSIOS NUOSTATOS</w:t>
      </w:r>
    </w:p>
    <w:p w14:paraId="2BC59B40" w14:textId="77777777" w:rsidR="006D1329" w:rsidRPr="00890980" w:rsidRDefault="006D1329" w:rsidP="006D1329">
      <w:pPr>
        <w:pStyle w:val="Body2"/>
        <w:spacing w:after="0"/>
        <w:ind w:left="720"/>
        <w:rPr>
          <w:rFonts w:cs="Times New Roman"/>
          <w:b/>
          <w:color w:val="auto"/>
          <w:sz w:val="16"/>
          <w:szCs w:val="16"/>
          <w:lang w:val="lt-LT"/>
        </w:rPr>
      </w:pPr>
    </w:p>
    <w:p w14:paraId="56E1AC75" w14:textId="77777777" w:rsidR="006D1329" w:rsidRPr="006D1329" w:rsidRDefault="006D1329" w:rsidP="006D1329">
      <w:pPr>
        <w:pStyle w:val="Body2"/>
        <w:numPr>
          <w:ilvl w:val="1"/>
          <w:numId w:val="1"/>
        </w:numPr>
        <w:tabs>
          <w:tab w:val="left" w:pos="1134"/>
        </w:tabs>
        <w:spacing w:after="0"/>
        <w:ind w:left="0" w:firstLine="720"/>
        <w:rPr>
          <w:rFonts w:cs="Times New Roman"/>
          <w:color w:val="auto"/>
          <w:sz w:val="24"/>
          <w:szCs w:val="24"/>
          <w:lang w:val="lt-LT"/>
        </w:rPr>
      </w:pPr>
      <w:r w:rsidRPr="006D1329">
        <w:rPr>
          <w:rFonts w:cs="Times New Roman"/>
          <w:color w:val="auto"/>
          <w:sz w:val="24"/>
          <w:szCs w:val="24"/>
          <w:lang w:val="lt-LT"/>
        </w:rPr>
        <w:t xml:space="preserve">Perkančiosios organizacijos neatmesti pasiūlymai vertinami taikant ekonomiškai naudingiausio pasiūlymo vertinimo kriterijų šiame priede nurodyta tvarka. </w:t>
      </w:r>
    </w:p>
    <w:p w14:paraId="2AA1E5EA" w14:textId="77777777" w:rsidR="006D1329" w:rsidRPr="006D1329" w:rsidRDefault="006D1329" w:rsidP="006D1329">
      <w:pPr>
        <w:pStyle w:val="Body2"/>
        <w:numPr>
          <w:ilvl w:val="1"/>
          <w:numId w:val="1"/>
        </w:numPr>
        <w:tabs>
          <w:tab w:val="left" w:pos="1134"/>
        </w:tabs>
        <w:spacing w:after="0"/>
        <w:ind w:left="0" w:firstLine="720"/>
        <w:rPr>
          <w:rFonts w:cs="Times New Roman"/>
          <w:color w:val="auto"/>
          <w:sz w:val="24"/>
          <w:szCs w:val="24"/>
          <w:lang w:val="lt-LT"/>
        </w:rPr>
      </w:pPr>
      <w:r w:rsidRPr="006D1329">
        <w:rPr>
          <w:rFonts w:cs="Times New Roman"/>
          <w:color w:val="auto"/>
          <w:sz w:val="24"/>
          <w:szCs w:val="24"/>
          <w:lang w:val="lt-LT"/>
        </w:rPr>
        <w:t>Ekonomiškai naudingiausias pasiūlymas – tai pasiūlymas, kurio balų suma, apskaičiuota pagal toliau nustatytus pasiūlymų vertinimo kriterijus ir sąlygas, yra didžiausia.</w:t>
      </w:r>
    </w:p>
    <w:p w14:paraId="1FFDFA95" w14:textId="77777777" w:rsidR="006D1329" w:rsidRPr="006D1329" w:rsidRDefault="006D1329" w:rsidP="006D1329">
      <w:pPr>
        <w:pStyle w:val="Body2"/>
        <w:spacing w:after="0"/>
        <w:ind w:left="1215"/>
        <w:rPr>
          <w:rFonts w:cs="Times New Roman"/>
          <w:color w:val="auto"/>
          <w:sz w:val="24"/>
          <w:szCs w:val="24"/>
          <w:lang w:val="lt-LT"/>
        </w:rPr>
      </w:pPr>
    </w:p>
    <w:p w14:paraId="6D82DEEC" w14:textId="77777777" w:rsidR="006D1329" w:rsidRPr="006D1329" w:rsidRDefault="006D1329" w:rsidP="006D1329">
      <w:pPr>
        <w:pStyle w:val="Body2"/>
        <w:numPr>
          <w:ilvl w:val="0"/>
          <w:numId w:val="1"/>
        </w:numPr>
        <w:spacing w:after="0"/>
        <w:jc w:val="center"/>
        <w:rPr>
          <w:rFonts w:cs="Times New Roman"/>
          <w:b/>
          <w:color w:val="auto"/>
          <w:sz w:val="24"/>
          <w:szCs w:val="24"/>
          <w:lang w:val="lt-LT"/>
        </w:rPr>
      </w:pPr>
      <w:r w:rsidRPr="006D1329">
        <w:rPr>
          <w:rFonts w:cs="Times New Roman"/>
          <w:b/>
          <w:color w:val="auto"/>
          <w:sz w:val="24"/>
          <w:szCs w:val="24"/>
          <w:lang w:val="lt-LT"/>
        </w:rPr>
        <w:t>PASIŪLYMŲ VERTINIMO KRITERIJAI</w:t>
      </w:r>
    </w:p>
    <w:p w14:paraId="50AEF7CC" w14:textId="77777777" w:rsidR="006D1329" w:rsidRPr="00890980" w:rsidRDefault="006D1329" w:rsidP="006D1329">
      <w:pPr>
        <w:pStyle w:val="Body2"/>
        <w:spacing w:after="0"/>
        <w:ind w:left="720"/>
        <w:rPr>
          <w:rFonts w:cs="Times New Roman"/>
          <w:color w:val="auto"/>
          <w:sz w:val="16"/>
          <w:szCs w:val="16"/>
          <w:lang w:val="lt-LT"/>
        </w:rPr>
      </w:pPr>
    </w:p>
    <w:p w14:paraId="636534E2" w14:textId="77777777" w:rsidR="006D1329" w:rsidRPr="006D1329" w:rsidRDefault="006D1329" w:rsidP="006D1329">
      <w:pPr>
        <w:pStyle w:val="Body2"/>
        <w:numPr>
          <w:ilvl w:val="1"/>
          <w:numId w:val="1"/>
        </w:numPr>
        <w:tabs>
          <w:tab w:val="left" w:pos="1134"/>
        </w:tabs>
        <w:spacing w:after="0"/>
        <w:ind w:left="0" w:firstLine="709"/>
        <w:rPr>
          <w:rFonts w:cs="Times New Roman"/>
          <w:b/>
          <w:color w:val="auto"/>
          <w:sz w:val="24"/>
          <w:szCs w:val="24"/>
          <w:lang w:val="lt-LT"/>
        </w:rPr>
      </w:pPr>
      <w:r w:rsidRPr="006D1329">
        <w:rPr>
          <w:rFonts w:cs="Times New Roman"/>
          <w:b/>
          <w:color w:val="auto"/>
          <w:sz w:val="24"/>
          <w:szCs w:val="24"/>
          <w:lang w:val="lt-LT"/>
        </w:rPr>
        <w:t>Pasiūlymai vertinami remiantis šiais kriterijais:</w:t>
      </w:r>
    </w:p>
    <w:p w14:paraId="3CAAB1E5" w14:textId="77777777" w:rsidR="006D1329" w:rsidRPr="00890980" w:rsidRDefault="006D1329" w:rsidP="006D1329">
      <w:pPr>
        <w:pStyle w:val="Body2"/>
        <w:tabs>
          <w:tab w:val="left" w:pos="1134"/>
        </w:tabs>
        <w:spacing w:after="0"/>
        <w:rPr>
          <w:rFonts w:cs="Times New Roman"/>
          <w:color w:val="auto"/>
          <w:sz w:val="16"/>
          <w:szCs w:val="16"/>
          <w:lang w:val="lt-LT"/>
        </w:rPr>
      </w:pPr>
    </w:p>
    <w:tbl>
      <w:tblPr>
        <w:tblStyle w:val="Lentelstinklelis"/>
        <w:tblW w:w="9889" w:type="dxa"/>
        <w:tblInd w:w="-113" w:type="dxa"/>
        <w:tblLook w:val="04A0" w:firstRow="1" w:lastRow="0" w:firstColumn="1" w:lastColumn="0" w:noHBand="0" w:noVBand="1"/>
      </w:tblPr>
      <w:tblGrid>
        <w:gridCol w:w="5778"/>
        <w:gridCol w:w="1701"/>
        <w:gridCol w:w="2410"/>
      </w:tblGrid>
      <w:tr w:rsidR="006D1329" w:rsidRPr="00890980" w14:paraId="7117D44E" w14:textId="77777777" w:rsidTr="00890980">
        <w:tc>
          <w:tcPr>
            <w:tcW w:w="5778" w:type="dxa"/>
            <w:tcBorders>
              <w:top w:val="single" w:sz="4" w:space="0" w:color="auto"/>
              <w:left w:val="single" w:sz="4" w:space="0" w:color="auto"/>
              <w:bottom w:val="single" w:sz="4" w:space="0" w:color="auto"/>
              <w:right w:val="single" w:sz="4" w:space="0" w:color="auto"/>
            </w:tcBorders>
            <w:vAlign w:val="center"/>
            <w:hideMark/>
          </w:tcPr>
          <w:p w14:paraId="7B777854" w14:textId="77777777" w:rsidR="006D1329" w:rsidRPr="00890980" w:rsidRDefault="006D1329" w:rsidP="00B92746">
            <w:pPr>
              <w:suppressAutoHyphens/>
              <w:jc w:val="center"/>
              <w:rPr>
                <w:sz w:val="24"/>
                <w:szCs w:val="24"/>
              </w:rPr>
            </w:pPr>
            <w:r w:rsidRPr="00890980">
              <w:rPr>
                <w:sz w:val="24"/>
                <w:szCs w:val="24"/>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501C10" w14:textId="77777777" w:rsidR="006D1329" w:rsidRPr="00890980" w:rsidRDefault="006D1329" w:rsidP="00B92746">
            <w:pPr>
              <w:suppressAutoHyphens/>
              <w:jc w:val="center"/>
              <w:rPr>
                <w:sz w:val="24"/>
                <w:szCs w:val="24"/>
              </w:rPr>
            </w:pPr>
            <w:r w:rsidRPr="00890980">
              <w:rPr>
                <w:rFonts w:eastAsia="Times New Roman"/>
                <w:color w:val="000000"/>
                <w:sz w:val="24"/>
                <w:szCs w:val="24"/>
              </w:rPr>
              <w:t>Vertinimo tipas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9515ADE" w14:textId="77777777" w:rsidR="006D1329" w:rsidRPr="00890980" w:rsidRDefault="006D1329" w:rsidP="00B92746">
            <w:pPr>
              <w:suppressAutoHyphens/>
              <w:jc w:val="center"/>
              <w:rPr>
                <w:sz w:val="22"/>
                <w:szCs w:val="22"/>
              </w:rPr>
            </w:pPr>
            <w:r w:rsidRPr="00890980">
              <w:rPr>
                <w:sz w:val="22"/>
                <w:szCs w:val="22"/>
              </w:rPr>
              <w:t>Kriterijaus lyginamasis svoris ekonominio naudingumo įvertinime</w:t>
            </w:r>
          </w:p>
        </w:tc>
      </w:tr>
      <w:tr w:rsidR="006D1329" w:rsidRPr="00890980" w14:paraId="50192175" w14:textId="77777777" w:rsidTr="00890980">
        <w:tc>
          <w:tcPr>
            <w:tcW w:w="5778" w:type="dxa"/>
            <w:tcBorders>
              <w:top w:val="single" w:sz="4" w:space="0" w:color="auto"/>
              <w:left w:val="single" w:sz="4" w:space="0" w:color="auto"/>
              <w:bottom w:val="single" w:sz="4" w:space="0" w:color="auto"/>
              <w:right w:val="single" w:sz="4" w:space="0" w:color="auto"/>
            </w:tcBorders>
            <w:hideMark/>
          </w:tcPr>
          <w:p w14:paraId="3A38B67D" w14:textId="77777777" w:rsidR="006D1329" w:rsidRPr="00890980" w:rsidRDefault="006D1329" w:rsidP="00B92746">
            <w:pPr>
              <w:suppressAutoHyphens/>
              <w:jc w:val="both"/>
              <w:rPr>
                <w:b/>
                <w:sz w:val="24"/>
                <w:szCs w:val="24"/>
              </w:rPr>
            </w:pPr>
            <w:r w:rsidRPr="00890980">
              <w:rPr>
                <w:b/>
                <w:sz w:val="24"/>
                <w:szCs w:val="24"/>
              </w:rPr>
              <w:t>Pirmas kriterijus (C) -kaina</w:t>
            </w:r>
          </w:p>
        </w:tc>
        <w:tc>
          <w:tcPr>
            <w:tcW w:w="1701" w:type="dxa"/>
            <w:tcBorders>
              <w:top w:val="single" w:sz="4" w:space="0" w:color="auto"/>
              <w:left w:val="single" w:sz="4" w:space="0" w:color="auto"/>
              <w:bottom w:val="single" w:sz="4" w:space="0" w:color="auto"/>
              <w:right w:val="single" w:sz="4" w:space="0" w:color="auto"/>
            </w:tcBorders>
          </w:tcPr>
          <w:p w14:paraId="2CBDA085" w14:textId="77777777" w:rsidR="006D1329" w:rsidRPr="00890980" w:rsidRDefault="006D1329" w:rsidP="00B92746">
            <w:pPr>
              <w:suppressAutoHyphens/>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01C3D042" w14:textId="77777777" w:rsidR="006D1329" w:rsidRPr="00890980" w:rsidRDefault="006D1329" w:rsidP="00B92746">
            <w:pPr>
              <w:suppressAutoHyphens/>
              <w:jc w:val="center"/>
              <w:rPr>
                <w:sz w:val="24"/>
                <w:szCs w:val="24"/>
              </w:rPr>
            </w:pPr>
            <w:r w:rsidRPr="00890980">
              <w:rPr>
                <w:sz w:val="24"/>
                <w:szCs w:val="24"/>
              </w:rPr>
              <w:t>X=60</w:t>
            </w:r>
          </w:p>
        </w:tc>
      </w:tr>
      <w:tr w:rsidR="006D1329" w:rsidRPr="00890980" w14:paraId="586ADF50" w14:textId="77777777" w:rsidTr="00890980">
        <w:tc>
          <w:tcPr>
            <w:tcW w:w="5778" w:type="dxa"/>
            <w:tcBorders>
              <w:top w:val="single" w:sz="4" w:space="0" w:color="auto"/>
              <w:left w:val="single" w:sz="4" w:space="0" w:color="auto"/>
              <w:bottom w:val="single" w:sz="4" w:space="0" w:color="auto"/>
              <w:right w:val="single" w:sz="4" w:space="0" w:color="auto"/>
            </w:tcBorders>
          </w:tcPr>
          <w:p w14:paraId="6F256929" w14:textId="77777777" w:rsidR="006D1329" w:rsidRPr="00890980" w:rsidRDefault="006D1329" w:rsidP="00B92746">
            <w:pPr>
              <w:suppressAutoHyphens/>
              <w:jc w:val="both"/>
              <w:rPr>
                <w:b/>
                <w:sz w:val="24"/>
                <w:szCs w:val="24"/>
              </w:rPr>
            </w:pPr>
            <w:r w:rsidRPr="00890980">
              <w:rPr>
                <w:rFonts w:eastAsia="Times New Roman"/>
                <w:b/>
                <w:bCs/>
                <w:color w:val="000000"/>
                <w:sz w:val="24"/>
                <w:szCs w:val="24"/>
              </w:rPr>
              <w:t>Antras kriterijus: Techniniai pranašumai (T)</w:t>
            </w:r>
          </w:p>
        </w:tc>
        <w:tc>
          <w:tcPr>
            <w:tcW w:w="1701" w:type="dxa"/>
            <w:tcBorders>
              <w:top w:val="single" w:sz="4" w:space="0" w:color="auto"/>
              <w:left w:val="single" w:sz="4" w:space="0" w:color="auto"/>
              <w:bottom w:val="single" w:sz="4" w:space="0" w:color="auto"/>
              <w:right w:val="single" w:sz="4" w:space="0" w:color="auto"/>
            </w:tcBorders>
          </w:tcPr>
          <w:p w14:paraId="09402AB5" w14:textId="77777777" w:rsidR="006D1329" w:rsidRPr="00890980" w:rsidRDefault="006D1329" w:rsidP="00B92746">
            <w:pPr>
              <w:suppressAutoHyphens/>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14:paraId="7DB308F0" w14:textId="77777777" w:rsidR="006D1329" w:rsidRPr="00890980" w:rsidRDefault="006D1329" w:rsidP="00B92746">
            <w:pPr>
              <w:suppressAutoHyphens/>
              <w:jc w:val="center"/>
              <w:rPr>
                <w:sz w:val="24"/>
                <w:szCs w:val="24"/>
              </w:rPr>
            </w:pPr>
            <w:r w:rsidRPr="00890980">
              <w:rPr>
                <w:sz w:val="24"/>
                <w:szCs w:val="24"/>
              </w:rPr>
              <w:t>Y=30</w:t>
            </w:r>
          </w:p>
        </w:tc>
      </w:tr>
      <w:tr w:rsidR="006D1329" w:rsidRPr="00890980" w14:paraId="786FDEAB" w14:textId="77777777" w:rsidTr="00890980">
        <w:tc>
          <w:tcPr>
            <w:tcW w:w="5778" w:type="dxa"/>
            <w:tcBorders>
              <w:top w:val="single" w:sz="4" w:space="0" w:color="auto"/>
              <w:left w:val="single" w:sz="4" w:space="0" w:color="auto"/>
              <w:bottom w:val="single" w:sz="4" w:space="0" w:color="auto"/>
              <w:right w:val="single" w:sz="4" w:space="0" w:color="auto"/>
            </w:tcBorders>
            <w:vAlign w:val="center"/>
          </w:tcPr>
          <w:p w14:paraId="1705F148" w14:textId="77777777" w:rsidR="006D1329" w:rsidRPr="00890980" w:rsidRDefault="006D1329" w:rsidP="00890980">
            <w:pPr>
              <w:rPr>
                <w:rFonts w:eastAsia="Times New Roman"/>
                <w:b/>
                <w:bCs/>
                <w:color w:val="000000" w:themeColor="text1"/>
                <w:sz w:val="24"/>
                <w:szCs w:val="24"/>
              </w:rPr>
            </w:pPr>
            <w:r w:rsidRPr="00890980">
              <w:rPr>
                <w:rFonts w:eastAsia="Times New Roman"/>
                <w:b/>
                <w:bCs/>
                <w:color w:val="000000" w:themeColor="text1"/>
                <w:sz w:val="24"/>
                <w:szCs w:val="24"/>
              </w:rPr>
              <w:t>Pirmas parametras (T1)</w:t>
            </w:r>
          </w:p>
          <w:p w14:paraId="5A061C3D" w14:textId="77777777" w:rsidR="006D1329" w:rsidRPr="00890980" w:rsidRDefault="006D1329" w:rsidP="00890980">
            <w:pPr>
              <w:suppressAutoHyphens/>
              <w:rPr>
                <w:rFonts w:eastAsia="Times New Roman"/>
                <w:b/>
                <w:bCs/>
                <w:color w:val="000000"/>
                <w:sz w:val="24"/>
                <w:szCs w:val="24"/>
              </w:rPr>
            </w:pPr>
            <w:r w:rsidRPr="00890980">
              <w:rPr>
                <w:rFonts w:eastAsia="Times New Roman"/>
                <w:color w:val="000000" w:themeColor="text1"/>
                <w:sz w:val="24"/>
                <w:szCs w:val="24"/>
              </w:rPr>
              <w:t>Plovimo-dezinfekavimo mašinos standartinio instrumentų  plovimo–dezinfekcijos ciklo trukmė ne daugiau kaip 40 min. (įskaitant džiovinio fazę).</w:t>
            </w:r>
          </w:p>
        </w:tc>
        <w:tc>
          <w:tcPr>
            <w:tcW w:w="1701" w:type="dxa"/>
            <w:tcBorders>
              <w:top w:val="single" w:sz="4" w:space="0" w:color="auto"/>
              <w:left w:val="single" w:sz="4" w:space="0" w:color="auto"/>
              <w:bottom w:val="single" w:sz="4" w:space="0" w:color="auto"/>
              <w:right w:val="single" w:sz="4" w:space="0" w:color="auto"/>
            </w:tcBorders>
          </w:tcPr>
          <w:p w14:paraId="37763C22" w14:textId="77777777" w:rsidR="006D1329" w:rsidRPr="00890980" w:rsidRDefault="006D1329" w:rsidP="00B92746">
            <w:pPr>
              <w:jc w:val="center"/>
              <w:rPr>
                <w:rFonts w:eastAsia="Times New Roman"/>
                <w:color w:val="000000" w:themeColor="text1"/>
                <w:sz w:val="24"/>
                <w:szCs w:val="24"/>
              </w:rPr>
            </w:pPr>
            <w:r w:rsidRPr="00890980">
              <w:rPr>
                <w:rFonts w:eastAsia="Times New Roman"/>
                <w:color w:val="000000" w:themeColor="text1"/>
                <w:sz w:val="24"/>
                <w:szCs w:val="24"/>
              </w:rPr>
              <w:t>Statinis</w:t>
            </w:r>
          </w:p>
          <w:p w14:paraId="4DEDB460" w14:textId="77777777" w:rsidR="006D1329" w:rsidRPr="00890980" w:rsidRDefault="006D1329" w:rsidP="00B92746">
            <w:pPr>
              <w:suppressAutoHyphens/>
              <w:jc w:val="both"/>
              <w:rPr>
                <w:sz w:val="24"/>
                <w:szCs w:val="24"/>
              </w:rPr>
            </w:pPr>
            <w:r w:rsidRPr="00890980">
              <w:rPr>
                <w:rFonts w:eastAsia="Times New Roman"/>
                <w:color w:val="000000" w:themeColor="text1"/>
                <w:sz w:val="24"/>
                <w:szCs w:val="24"/>
              </w:rPr>
              <w:t>(Taip/Ne)</w:t>
            </w:r>
          </w:p>
        </w:tc>
        <w:tc>
          <w:tcPr>
            <w:tcW w:w="2410" w:type="dxa"/>
            <w:tcBorders>
              <w:top w:val="single" w:sz="4" w:space="0" w:color="auto"/>
              <w:left w:val="single" w:sz="4" w:space="0" w:color="auto"/>
              <w:bottom w:val="single" w:sz="4" w:space="0" w:color="auto"/>
              <w:right w:val="single" w:sz="4" w:space="0" w:color="auto"/>
            </w:tcBorders>
          </w:tcPr>
          <w:p w14:paraId="332DA06A" w14:textId="77777777" w:rsidR="006D1329" w:rsidRPr="00890980" w:rsidRDefault="006D1329" w:rsidP="00B92746">
            <w:pPr>
              <w:suppressAutoHyphens/>
              <w:jc w:val="center"/>
              <w:rPr>
                <w:sz w:val="24"/>
                <w:szCs w:val="24"/>
              </w:rPr>
            </w:pPr>
            <w:r w:rsidRPr="00890980">
              <w:rPr>
                <w:rFonts w:eastAsia="Times New Roman"/>
                <w:color w:val="000000" w:themeColor="text1"/>
                <w:sz w:val="24"/>
                <w:szCs w:val="24"/>
              </w:rPr>
              <w:t>4</w:t>
            </w:r>
          </w:p>
        </w:tc>
      </w:tr>
      <w:tr w:rsidR="006D1329" w:rsidRPr="00890980" w14:paraId="17BBB331" w14:textId="77777777" w:rsidTr="00890980">
        <w:tc>
          <w:tcPr>
            <w:tcW w:w="5778" w:type="dxa"/>
            <w:tcBorders>
              <w:top w:val="single" w:sz="4" w:space="0" w:color="auto"/>
              <w:left w:val="single" w:sz="4" w:space="0" w:color="auto"/>
              <w:bottom w:val="single" w:sz="4" w:space="0" w:color="auto"/>
              <w:right w:val="single" w:sz="4" w:space="0" w:color="auto"/>
            </w:tcBorders>
            <w:vAlign w:val="center"/>
          </w:tcPr>
          <w:p w14:paraId="76BE2FFE" w14:textId="77777777" w:rsidR="006D1329" w:rsidRPr="00890980" w:rsidRDefault="006D1329" w:rsidP="00890980">
            <w:pPr>
              <w:rPr>
                <w:rFonts w:eastAsia="Times New Roman"/>
                <w:b/>
                <w:bCs/>
                <w:color w:val="000000" w:themeColor="text1"/>
                <w:sz w:val="24"/>
                <w:szCs w:val="24"/>
              </w:rPr>
            </w:pPr>
            <w:r w:rsidRPr="00890980">
              <w:rPr>
                <w:rFonts w:eastAsia="Times New Roman"/>
                <w:b/>
                <w:bCs/>
                <w:color w:val="000000" w:themeColor="text1"/>
                <w:sz w:val="24"/>
                <w:szCs w:val="24"/>
              </w:rPr>
              <w:t>Antras parametras (T2)</w:t>
            </w:r>
          </w:p>
          <w:p w14:paraId="7944166F" w14:textId="77777777" w:rsidR="006D1329" w:rsidRPr="00890980" w:rsidRDefault="006D1329" w:rsidP="00890980">
            <w:pPr>
              <w:suppressAutoHyphens/>
              <w:rPr>
                <w:rFonts w:eastAsia="Times New Roman"/>
                <w:b/>
                <w:bCs/>
                <w:color w:val="000000"/>
                <w:sz w:val="24"/>
                <w:szCs w:val="24"/>
              </w:rPr>
            </w:pPr>
            <w:r w:rsidRPr="00890980">
              <w:rPr>
                <w:rFonts w:eastAsia="Times New Roman"/>
                <w:color w:val="000000" w:themeColor="text1"/>
                <w:sz w:val="24"/>
                <w:szCs w:val="24"/>
              </w:rPr>
              <w:t>Plovimo-dezinfekavimo mašinoje yra integruota nuotoline stebėsenos, ataskaitų generavimo ir diagnostikos sistema, užtikrinanti realaus laiko įrenginio būklės stebėjimą, ciklų ir veiklos statistikos (užimtumo, naudojimo, prastovų) ataskaitas bei prieigą per kompiuterį ir (ar) mobilųjį įrenginį.</w:t>
            </w:r>
          </w:p>
        </w:tc>
        <w:tc>
          <w:tcPr>
            <w:tcW w:w="1701" w:type="dxa"/>
            <w:tcBorders>
              <w:top w:val="single" w:sz="4" w:space="0" w:color="auto"/>
              <w:left w:val="single" w:sz="4" w:space="0" w:color="auto"/>
              <w:bottom w:val="single" w:sz="4" w:space="0" w:color="auto"/>
              <w:right w:val="single" w:sz="4" w:space="0" w:color="auto"/>
            </w:tcBorders>
          </w:tcPr>
          <w:p w14:paraId="441DA792" w14:textId="77777777" w:rsidR="006D1329" w:rsidRPr="00890980" w:rsidRDefault="006D1329" w:rsidP="00B92746">
            <w:pPr>
              <w:jc w:val="center"/>
              <w:rPr>
                <w:rFonts w:eastAsia="Times New Roman"/>
                <w:color w:val="000000" w:themeColor="text1"/>
                <w:sz w:val="24"/>
                <w:szCs w:val="24"/>
              </w:rPr>
            </w:pPr>
            <w:r w:rsidRPr="00890980">
              <w:rPr>
                <w:rFonts w:eastAsia="Times New Roman"/>
                <w:color w:val="000000" w:themeColor="text1"/>
                <w:sz w:val="24"/>
                <w:szCs w:val="24"/>
              </w:rPr>
              <w:t>Statinis</w:t>
            </w:r>
          </w:p>
          <w:p w14:paraId="40B260A2" w14:textId="77777777" w:rsidR="006D1329" w:rsidRPr="00890980" w:rsidRDefault="006D1329" w:rsidP="00B92746">
            <w:pPr>
              <w:suppressAutoHyphens/>
              <w:jc w:val="both"/>
              <w:rPr>
                <w:sz w:val="24"/>
                <w:szCs w:val="24"/>
              </w:rPr>
            </w:pPr>
            <w:r w:rsidRPr="00890980">
              <w:rPr>
                <w:rFonts w:eastAsia="Times New Roman"/>
                <w:color w:val="000000" w:themeColor="text1"/>
                <w:sz w:val="24"/>
                <w:szCs w:val="24"/>
              </w:rPr>
              <w:t>(Taip/Ne)</w:t>
            </w:r>
          </w:p>
        </w:tc>
        <w:tc>
          <w:tcPr>
            <w:tcW w:w="2410" w:type="dxa"/>
            <w:tcBorders>
              <w:top w:val="single" w:sz="4" w:space="0" w:color="auto"/>
              <w:left w:val="single" w:sz="4" w:space="0" w:color="auto"/>
              <w:bottom w:val="single" w:sz="4" w:space="0" w:color="auto"/>
              <w:right w:val="single" w:sz="4" w:space="0" w:color="auto"/>
            </w:tcBorders>
          </w:tcPr>
          <w:p w14:paraId="16320377" w14:textId="77777777" w:rsidR="006D1329" w:rsidRPr="00890980" w:rsidRDefault="006D1329" w:rsidP="00B92746">
            <w:pPr>
              <w:suppressAutoHyphens/>
              <w:jc w:val="center"/>
              <w:rPr>
                <w:sz w:val="24"/>
                <w:szCs w:val="24"/>
              </w:rPr>
            </w:pPr>
            <w:r w:rsidRPr="00890980">
              <w:rPr>
                <w:rFonts w:eastAsia="Times New Roman"/>
                <w:color w:val="000000" w:themeColor="text1"/>
                <w:sz w:val="24"/>
                <w:szCs w:val="24"/>
              </w:rPr>
              <w:t>2,5</w:t>
            </w:r>
          </w:p>
        </w:tc>
      </w:tr>
      <w:tr w:rsidR="006D1329" w:rsidRPr="00890980" w14:paraId="2504D916" w14:textId="77777777" w:rsidTr="00890980">
        <w:tc>
          <w:tcPr>
            <w:tcW w:w="5778" w:type="dxa"/>
            <w:tcBorders>
              <w:top w:val="single" w:sz="4" w:space="0" w:color="auto"/>
              <w:left w:val="single" w:sz="4" w:space="0" w:color="auto"/>
              <w:bottom w:val="single" w:sz="4" w:space="0" w:color="auto"/>
              <w:right w:val="single" w:sz="4" w:space="0" w:color="auto"/>
            </w:tcBorders>
            <w:vAlign w:val="center"/>
          </w:tcPr>
          <w:p w14:paraId="16D612CE" w14:textId="77777777" w:rsidR="006D1329" w:rsidRPr="00890980" w:rsidRDefault="006D1329" w:rsidP="00890980">
            <w:pPr>
              <w:rPr>
                <w:rFonts w:eastAsia="Times New Roman"/>
                <w:b/>
                <w:bCs/>
                <w:color w:val="000000" w:themeColor="text1"/>
                <w:sz w:val="24"/>
                <w:szCs w:val="24"/>
              </w:rPr>
            </w:pPr>
            <w:r w:rsidRPr="00890980">
              <w:rPr>
                <w:rFonts w:eastAsia="Times New Roman"/>
                <w:b/>
                <w:bCs/>
                <w:color w:val="000000" w:themeColor="text1"/>
                <w:sz w:val="24"/>
                <w:szCs w:val="24"/>
              </w:rPr>
              <w:t>Trečias parametras (T3)</w:t>
            </w:r>
          </w:p>
          <w:p w14:paraId="2D9C1E90" w14:textId="77777777" w:rsidR="006D1329" w:rsidRPr="00890980" w:rsidRDefault="006D1329" w:rsidP="00890980">
            <w:pPr>
              <w:suppressAutoHyphens/>
              <w:rPr>
                <w:rFonts w:eastAsia="Times New Roman"/>
                <w:b/>
                <w:bCs/>
                <w:color w:val="000000"/>
                <w:sz w:val="24"/>
                <w:szCs w:val="24"/>
              </w:rPr>
            </w:pPr>
            <w:r w:rsidRPr="00890980">
              <w:rPr>
                <w:rFonts w:eastAsia="Times New Roman"/>
                <w:color w:val="000000" w:themeColor="text1"/>
                <w:sz w:val="24"/>
                <w:szCs w:val="24"/>
              </w:rPr>
              <w:t>Plovimo-dezinfekavimo mašinos džiovinimo oras filtruojamas ne žemesnės kaip H14 klasės HEPA filtru.</w:t>
            </w:r>
          </w:p>
        </w:tc>
        <w:tc>
          <w:tcPr>
            <w:tcW w:w="1701" w:type="dxa"/>
            <w:tcBorders>
              <w:top w:val="single" w:sz="4" w:space="0" w:color="auto"/>
              <w:left w:val="single" w:sz="4" w:space="0" w:color="auto"/>
              <w:bottom w:val="single" w:sz="4" w:space="0" w:color="auto"/>
              <w:right w:val="single" w:sz="4" w:space="0" w:color="auto"/>
            </w:tcBorders>
          </w:tcPr>
          <w:p w14:paraId="594D36DA" w14:textId="77777777" w:rsidR="006D1329" w:rsidRPr="00890980" w:rsidRDefault="006D1329" w:rsidP="00B92746">
            <w:pPr>
              <w:jc w:val="center"/>
              <w:rPr>
                <w:rFonts w:eastAsia="Times New Roman"/>
                <w:color w:val="000000" w:themeColor="text1"/>
                <w:sz w:val="24"/>
                <w:szCs w:val="24"/>
              </w:rPr>
            </w:pPr>
            <w:r w:rsidRPr="00890980">
              <w:rPr>
                <w:rFonts w:eastAsia="Times New Roman"/>
                <w:color w:val="000000" w:themeColor="text1"/>
                <w:sz w:val="24"/>
                <w:szCs w:val="24"/>
              </w:rPr>
              <w:t>Statinis</w:t>
            </w:r>
          </w:p>
          <w:p w14:paraId="023E4069" w14:textId="77777777" w:rsidR="006D1329" w:rsidRPr="00890980" w:rsidRDefault="006D1329" w:rsidP="00B92746">
            <w:pPr>
              <w:suppressAutoHyphens/>
              <w:jc w:val="both"/>
              <w:rPr>
                <w:sz w:val="24"/>
                <w:szCs w:val="24"/>
              </w:rPr>
            </w:pPr>
            <w:r w:rsidRPr="00890980">
              <w:rPr>
                <w:rFonts w:eastAsia="Times New Roman"/>
                <w:color w:val="000000" w:themeColor="text1"/>
                <w:sz w:val="24"/>
                <w:szCs w:val="24"/>
              </w:rPr>
              <w:t>(Taip/Ne)</w:t>
            </w:r>
          </w:p>
        </w:tc>
        <w:tc>
          <w:tcPr>
            <w:tcW w:w="2410" w:type="dxa"/>
            <w:tcBorders>
              <w:top w:val="single" w:sz="4" w:space="0" w:color="auto"/>
              <w:left w:val="single" w:sz="4" w:space="0" w:color="auto"/>
              <w:bottom w:val="single" w:sz="4" w:space="0" w:color="auto"/>
              <w:right w:val="single" w:sz="4" w:space="0" w:color="auto"/>
            </w:tcBorders>
          </w:tcPr>
          <w:p w14:paraId="2939AF3F" w14:textId="77777777" w:rsidR="006D1329" w:rsidRPr="00890980" w:rsidRDefault="006D1329" w:rsidP="00B92746">
            <w:pPr>
              <w:suppressAutoHyphens/>
              <w:jc w:val="center"/>
              <w:rPr>
                <w:sz w:val="24"/>
                <w:szCs w:val="24"/>
              </w:rPr>
            </w:pPr>
            <w:r w:rsidRPr="00890980">
              <w:rPr>
                <w:rFonts w:eastAsia="Times New Roman"/>
                <w:color w:val="000000" w:themeColor="text1"/>
                <w:sz w:val="24"/>
                <w:szCs w:val="24"/>
              </w:rPr>
              <w:t>5</w:t>
            </w:r>
          </w:p>
        </w:tc>
      </w:tr>
      <w:tr w:rsidR="006D1329" w:rsidRPr="00890980" w14:paraId="2AB1821D" w14:textId="77777777" w:rsidTr="00890980">
        <w:tc>
          <w:tcPr>
            <w:tcW w:w="5778" w:type="dxa"/>
            <w:tcBorders>
              <w:top w:val="single" w:sz="4" w:space="0" w:color="auto"/>
              <w:left w:val="single" w:sz="4" w:space="0" w:color="auto"/>
              <w:bottom w:val="single" w:sz="4" w:space="0" w:color="auto"/>
              <w:right w:val="single" w:sz="4" w:space="0" w:color="auto"/>
            </w:tcBorders>
            <w:vAlign w:val="center"/>
          </w:tcPr>
          <w:p w14:paraId="4608D943" w14:textId="77777777" w:rsidR="006D1329" w:rsidRPr="00890980" w:rsidRDefault="006D1329" w:rsidP="00890980">
            <w:pPr>
              <w:rPr>
                <w:rFonts w:eastAsia="Times New Roman"/>
                <w:b/>
                <w:bCs/>
                <w:color w:val="000000" w:themeColor="text1"/>
                <w:sz w:val="24"/>
                <w:szCs w:val="24"/>
              </w:rPr>
            </w:pPr>
            <w:r w:rsidRPr="00890980">
              <w:rPr>
                <w:rFonts w:eastAsia="Times New Roman"/>
                <w:b/>
                <w:bCs/>
                <w:color w:val="000000" w:themeColor="text1"/>
                <w:sz w:val="24"/>
                <w:szCs w:val="24"/>
              </w:rPr>
              <w:t>Ketvirtas parametras (T4)</w:t>
            </w:r>
          </w:p>
          <w:p w14:paraId="5C83C8FD" w14:textId="77777777" w:rsidR="006D1329" w:rsidRPr="00890980" w:rsidRDefault="006D1329" w:rsidP="00890980">
            <w:pPr>
              <w:suppressAutoHyphens/>
              <w:rPr>
                <w:rFonts w:eastAsia="Times New Roman"/>
                <w:b/>
                <w:bCs/>
                <w:color w:val="000000"/>
                <w:sz w:val="24"/>
                <w:szCs w:val="24"/>
              </w:rPr>
            </w:pPr>
            <w:r w:rsidRPr="00890980">
              <w:rPr>
                <w:rFonts w:eastAsia="Times New Roman"/>
                <w:color w:val="000000" w:themeColor="text1"/>
                <w:sz w:val="24"/>
                <w:szCs w:val="24"/>
              </w:rPr>
              <w:t>Plovimo-dezinfekavimo mašinoje integruota sistema automatiškai valdanti džiovinimo proceso trukmę, užtikrinant pilną instrumentų išdžiovinimą bei išvengiant perteklinio energijos naudojimo.</w:t>
            </w:r>
          </w:p>
        </w:tc>
        <w:tc>
          <w:tcPr>
            <w:tcW w:w="1701" w:type="dxa"/>
            <w:tcBorders>
              <w:top w:val="single" w:sz="4" w:space="0" w:color="auto"/>
              <w:left w:val="single" w:sz="4" w:space="0" w:color="auto"/>
              <w:bottom w:val="single" w:sz="4" w:space="0" w:color="auto"/>
              <w:right w:val="single" w:sz="4" w:space="0" w:color="auto"/>
            </w:tcBorders>
          </w:tcPr>
          <w:p w14:paraId="46C27018" w14:textId="77777777" w:rsidR="006D1329" w:rsidRPr="00890980" w:rsidRDefault="006D1329" w:rsidP="00B92746">
            <w:pPr>
              <w:jc w:val="center"/>
              <w:rPr>
                <w:rFonts w:eastAsia="Times New Roman"/>
                <w:color w:val="000000" w:themeColor="text1"/>
                <w:sz w:val="24"/>
                <w:szCs w:val="24"/>
              </w:rPr>
            </w:pPr>
            <w:r w:rsidRPr="00890980">
              <w:rPr>
                <w:rFonts w:eastAsia="Times New Roman"/>
                <w:color w:val="000000" w:themeColor="text1"/>
                <w:sz w:val="24"/>
                <w:szCs w:val="24"/>
              </w:rPr>
              <w:t>Statinis</w:t>
            </w:r>
          </w:p>
          <w:p w14:paraId="2C532EEC" w14:textId="77777777" w:rsidR="006D1329" w:rsidRPr="00890980" w:rsidRDefault="006D1329" w:rsidP="00B92746">
            <w:pPr>
              <w:suppressAutoHyphens/>
              <w:jc w:val="both"/>
              <w:rPr>
                <w:sz w:val="24"/>
                <w:szCs w:val="24"/>
              </w:rPr>
            </w:pPr>
            <w:r w:rsidRPr="00890980">
              <w:rPr>
                <w:rFonts w:eastAsia="Times New Roman"/>
                <w:color w:val="000000" w:themeColor="text1"/>
                <w:sz w:val="24"/>
                <w:szCs w:val="24"/>
              </w:rPr>
              <w:t>(Taip/Ne)</w:t>
            </w:r>
          </w:p>
        </w:tc>
        <w:tc>
          <w:tcPr>
            <w:tcW w:w="2410" w:type="dxa"/>
            <w:tcBorders>
              <w:top w:val="single" w:sz="4" w:space="0" w:color="auto"/>
              <w:left w:val="single" w:sz="4" w:space="0" w:color="auto"/>
              <w:bottom w:val="single" w:sz="4" w:space="0" w:color="auto"/>
              <w:right w:val="single" w:sz="4" w:space="0" w:color="auto"/>
            </w:tcBorders>
          </w:tcPr>
          <w:p w14:paraId="0E3BE449" w14:textId="77777777" w:rsidR="006D1329" w:rsidRPr="00890980" w:rsidRDefault="006D1329" w:rsidP="00B92746">
            <w:pPr>
              <w:suppressAutoHyphens/>
              <w:jc w:val="center"/>
              <w:rPr>
                <w:sz w:val="24"/>
                <w:szCs w:val="24"/>
              </w:rPr>
            </w:pPr>
            <w:r w:rsidRPr="00890980">
              <w:rPr>
                <w:rFonts w:eastAsia="Times New Roman"/>
                <w:color w:val="000000" w:themeColor="text1"/>
                <w:sz w:val="24"/>
                <w:szCs w:val="24"/>
              </w:rPr>
              <w:t>3</w:t>
            </w:r>
          </w:p>
        </w:tc>
      </w:tr>
      <w:tr w:rsidR="006D1329" w:rsidRPr="00890980" w14:paraId="7C1344FF" w14:textId="77777777" w:rsidTr="00890980">
        <w:tc>
          <w:tcPr>
            <w:tcW w:w="5778" w:type="dxa"/>
            <w:tcBorders>
              <w:top w:val="single" w:sz="4" w:space="0" w:color="auto"/>
              <w:left w:val="single" w:sz="4" w:space="0" w:color="auto"/>
              <w:bottom w:val="single" w:sz="4" w:space="0" w:color="auto"/>
              <w:right w:val="single" w:sz="4" w:space="0" w:color="auto"/>
            </w:tcBorders>
          </w:tcPr>
          <w:p w14:paraId="76D951D9" w14:textId="72026923" w:rsidR="006D1329" w:rsidRPr="00890980" w:rsidRDefault="006D1329" w:rsidP="00890980">
            <w:pPr>
              <w:rPr>
                <w:b/>
                <w:bCs/>
                <w:color w:val="000000" w:themeColor="text1"/>
                <w:sz w:val="24"/>
                <w:szCs w:val="24"/>
              </w:rPr>
            </w:pPr>
            <w:r w:rsidRPr="00890980">
              <w:rPr>
                <w:rFonts w:eastAsia="Times New Roman"/>
                <w:b/>
                <w:bCs/>
                <w:color w:val="000000" w:themeColor="text1"/>
                <w:sz w:val="24"/>
                <w:szCs w:val="24"/>
              </w:rPr>
              <w:t>Penktas parametras (T</w:t>
            </w:r>
            <w:r w:rsidR="00856A5B" w:rsidRPr="00890980">
              <w:rPr>
                <w:rFonts w:eastAsia="Times New Roman"/>
                <w:b/>
                <w:bCs/>
                <w:color w:val="000000" w:themeColor="text1"/>
                <w:sz w:val="24"/>
                <w:szCs w:val="24"/>
              </w:rPr>
              <w:t>5</w:t>
            </w:r>
            <w:r w:rsidRPr="00890980">
              <w:rPr>
                <w:rFonts w:eastAsia="Times New Roman"/>
                <w:b/>
                <w:bCs/>
                <w:color w:val="000000" w:themeColor="text1"/>
                <w:sz w:val="24"/>
                <w:szCs w:val="24"/>
              </w:rPr>
              <w:t>)</w:t>
            </w:r>
          </w:p>
          <w:p w14:paraId="0A25DE55" w14:textId="2CDFFBCE" w:rsidR="006D1329" w:rsidRPr="00890980" w:rsidRDefault="006D1329" w:rsidP="00890980">
            <w:pPr>
              <w:suppressAutoHyphens/>
              <w:rPr>
                <w:rFonts w:eastAsia="Times New Roman"/>
                <w:b/>
                <w:bCs/>
                <w:color w:val="000000"/>
                <w:sz w:val="24"/>
                <w:szCs w:val="24"/>
              </w:rPr>
            </w:pPr>
            <w:r w:rsidRPr="00890980">
              <w:rPr>
                <w:rFonts w:eastAsia="Times New Roman"/>
                <w:color w:val="000000" w:themeColor="text1"/>
                <w:sz w:val="24"/>
                <w:szCs w:val="24"/>
              </w:rPr>
              <w:t xml:space="preserve">Garo generatoriaus korpusas </w:t>
            </w:r>
            <w:r w:rsidR="00890980" w:rsidRPr="00890980">
              <w:rPr>
                <w:rFonts w:eastAsia="Times New Roman"/>
                <w:color w:val="000000" w:themeColor="text1"/>
                <w:sz w:val="24"/>
                <w:szCs w:val="24"/>
              </w:rPr>
              <w:t>yra</w:t>
            </w:r>
            <w:r w:rsidRPr="00890980">
              <w:rPr>
                <w:rFonts w:eastAsia="Times New Roman"/>
                <w:color w:val="000000" w:themeColor="text1"/>
                <w:sz w:val="24"/>
                <w:szCs w:val="24"/>
              </w:rPr>
              <w:t xml:space="preserve"> pagamintas iš ne plonesnio kaip 4 mm storio nerūdijančio plieno, ne prastesnio kaip AISI 316L (arba lygiaverčio) ir išorinė termoizoliacija – ne plonesnė kaip 40 mm, užtikrinanti efektyvų šilumos išsaugojimą ir saugų įrenginio eksploatavimą.</w:t>
            </w:r>
          </w:p>
        </w:tc>
        <w:tc>
          <w:tcPr>
            <w:tcW w:w="1701" w:type="dxa"/>
            <w:tcBorders>
              <w:top w:val="single" w:sz="4" w:space="0" w:color="auto"/>
              <w:left w:val="single" w:sz="4" w:space="0" w:color="auto"/>
              <w:bottom w:val="single" w:sz="4" w:space="0" w:color="auto"/>
              <w:right w:val="single" w:sz="4" w:space="0" w:color="auto"/>
            </w:tcBorders>
          </w:tcPr>
          <w:p w14:paraId="69CF16F4" w14:textId="77777777" w:rsidR="006D1329" w:rsidRPr="00890980" w:rsidRDefault="006D1329" w:rsidP="00B92746">
            <w:pPr>
              <w:jc w:val="center"/>
              <w:rPr>
                <w:rFonts w:eastAsia="Times New Roman"/>
                <w:color w:val="000000" w:themeColor="text1"/>
                <w:sz w:val="24"/>
                <w:szCs w:val="24"/>
              </w:rPr>
            </w:pPr>
            <w:r w:rsidRPr="00890980">
              <w:rPr>
                <w:rFonts w:eastAsia="Times New Roman"/>
                <w:color w:val="000000" w:themeColor="text1"/>
                <w:sz w:val="24"/>
                <w:szCs w:val="24"/>
              </w:rPr>
              <w:t>Statinis</w:t>
            </w:r>
          </w:p>
          <w:p w14:paraId="48B071B2" w14:textId="77777777" w:rsidR="006D1329" w:rsidRPr="00890980" w:rsidRDefault="006D1329" w:rsidP="00B92746">
            <w:pPr>
              <w:suppressAutoHyphens/>
              <w:jc w:val="both"/>
              <w:rPr>
                <w:sz w:val="24"/>
                <w:szCs w:val="24"/>
              </w:rPr>
            </w:pPr>
            <w:r w:rsidRPr="00890980">
              <w:rPr>
                <w:rFonts w:eastAsia="Times New Roman"/>
                <w:color w:val="000000" w:themeColor="text1"/>
                <w:sz w:val="24"/>
                <w:szCs w:val="24"/>
              </w:rPr>
              <w:t>(Taip/Ne)</w:t>
            </w:r>
          </w:p>
        </w:tc>
        <w:tc>
          <w:tcPr>
            <w:tcW w:w="2410" w:type="dxa"/>
            <w:tcBorders>
              <w:top w:val="single" w:sz="4" w:space="0" w:color="auto"/>
              <w:left w:val="single" w:sz="4" w:space="0" w:color="auto"/>
              <w:bottom w:val="single" w:sz="4" w:space="0" w:color="auto"/>
              <w:right w:val="single" w:sz="4" w:space="0" w:color="auto"/>
            </w:tcBorders>
          </w:tcPr>
          <w:p w14:paraId="34069873" w14:textId="77777777" w:rsidR="006D1329" w:rsidRPr="00890980" w:rsidRDefault="006D1329" w:rsidP="00B92746">
            <w:pPr>
              <w:suppressAutoHyphens/>
              <w:jc w:val="center"/>
              <w:rPr>
                <w:sz w:val="24"/>
                <w:szCs w:val="24"/>
              </w:rPr>
            </w:pPr>
            <w:r w:rsidRPr="00890980">
              <w:rPr>
                <w:rFonts w:eastAsia="Times New Roman"/>
                <w:color w:val="000000" w:themeColor="text1"/>
                <w:sz w:val="24"/>
                <w:szCs w:val="24"/>
              </w:rPr>
              <w:t>4</w:t>
            </w:r>
          </w:p>
        </w:tc>
      </w:tr>
      <w:tr w:rsidR="006D1329" w:rsidRPr="00890980" w14:paraId="4CB75636" w14:textId="77777777" w:rsidTr="00890980">
        <w:tc>
          <w:tcPr>
            <w:tcW w:w="5778" w:type="dxa"/>
            <w:tcBorders>
              <w:top w:val="single" w:sz="4" w:space="0" w:color="auto"/>
              <w:left w:val="single" w:sz="4" w:space="0" w:color="auto"/>
              <w:bottom w:val="single" w:sz="4" w:space="0" w:color="auto"/>
              <w:right w:val="single" w:sz="4" w:space="0" w:color="auto"/>
            </w:tcBorders>
          </w:tcPr>
          <w:p w14:paraId="0A4AE6F2" w14:textId="471DAF53" w:rsidR="006D1329" w:rsidRPr="00890980" w:rsidRDefault="006D1329" w:rsidP="00B92746">
            <w:pPr>
              <w:rPr>
                <w:rFonts w:eastAsia="Times New Roman"/>
                <w:b/>
                <w:bCs/>
                <w:color w:val="000000" w:themeColor="text1"/>
                <w:sz w:val="24"/>
                <w:szCs w:val="24"/>
              </w:rPr>
            </w:pPr>
            <w:r w:rsidRPr="00890980">
              <w:rPr>
                <w:rFonts w:eastAsia="Times New Roman"/>
                <w:b/>
                <w:bCs/>
                <w:color w:val="000000" w:themeColor="text1"/>
                <w:sz w:val="24"/>
                <w:szCs w:val="24"/>
              </w:rPr>
              <w:t>Šeštas parametras (T</w:t>
            </w:r>
            <w:r w:rsidR="00856A5B" w:rsidRPr="00890980">
              <w:rPr>
                <w:rFonts w:eastAsia="Times New Roman"/>
                <w:b/>
                <w:bCs/>
                <w:color w:val="000000" w:themeColor="text1"/>
                <w:sz w:val="24"/>
                <w:szCs w:val="24"/>
              </w:rPr>
              <w:t>6</w:t>
            </w:r>
            <w:r w:rsidRPr="00890980">
              <w:rPr>
                <w:rFonts w:eastAsia="Times New Roman"/>
                <w:b/>
                <w:bCs/>
                <w:color w:val="000000" w:themeColor="text1"/>
                <w:sz w:val="24"/>
                <w:szCs w:val="24"/>
              </w:rPr>
              <w:t>)</w:t>
            </w:r>
          </w:p>
          <w:p w14:paraId="768A9293" w14:textId="77777777" w:rsidR="006D1329" w:rsidRPr="00890980" w:rsidRDefault="006D1329" w:rsidP="00890980">
            <w:pPr>
              <w:suppressAutoHyphens/>
              <w:rPr>
                <w:rFonts w:eastAsia="Times New Roman"/>
                <w:b/>
                <w:bCs/>
                <w:color w:val="000000"/>
                <w:sz w:val="24"/>
                <w:szCs w:val="24"/>
              </w:rPr>
            </w:pPr>
            <w:r w:rsidRPr="00890980">
              <w:rPr>
                <w:rFonts w:eastAsia="Times New Roman"/>
                <w:color w:val="000000" w:themeColor="text1"/>
                <w:sz w:val="24"/>
                <w:szCs w:val="24"/>
              </w:rPr>
              <w:t xml:space="preserve">Garo generatoriaus </w:t>
            </w:r>
            <w:r w:rsidRPr="00890980">
              <w:rPr>
                <w:color w:val="000000" w:themeColor="text1"/>
                <w:sz w:val="24"/>
                <w:szCs w:val="24"/>
              </w:rPr>
              <w:t>134 °C standartinio ciklo, esant pilnai metalinei apkrovai (15 kg/STV), pilnai metalu pakrautos kameros sterilizavimo ciklo trukmė mažiau nei 40 min (pateikti gamintojo deklaraciją, techninius dokumentus arba lygiavertę informaciją).</w:t>
            </w:r>
          </w:p>
        </w:tc>
        <w:tc>
          <w:tcPr>
            <w:tcW w:w="1701" w:type="dxa"/>
            <w:tcBorders>
              <w:top w:val="single" w:sz="4" w:space="0" w:color="auto"/>
              <w:left w:val="single" w:sz="4" w:space="0" w:color="auto"/>
              <w:bottom w:val="single" w:sz="4" w:space="0" w:color="auto"/>
              <w:right w:val="single" w:sz="4" w:space="0" w:color="auto"/>
            </w:tcBorders>
          </w:tcPr>
          <w:p w14:paraId="3D26083D" w14:textId="77777777" w:rsidR="006D1329" w:rsidRPr="00890980" w:rsidRDefault="006D1329" w:rsidP="00B92746">
            <w:pPr>
              <w:jc w:val="center"/>
              <w:rPr>
                <w:rFonts w:eastAsia="Times New Roman"/>
                <w:color w:val="000000" w:themeColor="text1"/>
                <w:sz w:val="24"/>
                <w:szCs w:val="24"/>
              </w:rPr>
            </w:pPr>
            <w:r w:rsidRPr="00890980">
              <w:rPr>
                <w:rFonts w:eastAsia="Times New Roman"/>
                <w:color w:val="000000" w:themeColor="text1"/>
                <w:sz w:val="24"/>
                <w:szCs w:val="24"/>
              </w:rPr>
              <w:t>Statinis</w:t>
            </w:r>
          </w:p>
          <w:p w14:paraId="7716E94B" w14:textId="77777777" w:rsidR="006D1329" w:rsidRPr="00890980" w:rsidRDefault="006D1329" w:rsidP="00B92746">
            <w:pPr>
              <w:suppressAutoHyphens/>
              <w:jc w:val="both"/>
              <w:rPr>
                <w:sz w:val="24"/>
                <w:szCs w:val="24"/>
              </w:rPr>
            </w:pPr>
            <w:r w:rsidRPr="00890980">
              <w:rPr>
                <w:rFonts w:eastAsia="Times New Roman"/>
                <w:color w:val="000000" w:themeColor="text1"/>
                <w:sz w:val="24"/>
                <w:szCs w:val="24"/>
              </w:rPr>
              <w:t>(Taip/Ne)</w:t>
            </w:r>
          </w:p>
        </w:tc>
        <w:tc>
          <w:tcPr>
            <w:tcW w:w="2410" w:type="dxa"/>
            <w:tcBorders>
              <w:top w:val="single" w:sz="4" w:space="0" w:color="auto"/>
              <w:left w:val="single" w:sz="4" w:space="0" w:color="auto"/>
              <w:bottom w:val="single" w:sz="4" w:space="0" w:color="auto"/>
              <w:right w:val="single" w:sz="4" w:space="0" w:color="auto"/>
            </w:tcBorders>
          </w:tcPr>
          <w:p w14:paraId="4500D9FB" w14:textId="77777777" w:rsidR="006D1329" w:rsidRPr="00890980" w:rsidRDefault="006D1329" w:rsidP="00B92746">
            <w:pPr>
              <w:suppressAutoHyphens/>
              <w:jc w:val="center"/>
              <w:rPr>
                <w:sz w:val="24"/>
                <w:szCs w:val="24"/>
              </w:rPr>
            </w:pPr>
            <w:r w:rsidRPr="00890980">
              <w:rPr>
                <w:rFonts w:eastAsia="Times New Roman"/>
                <w:color w:val="000000" w:themeColor="text1"/>
                <w:sz w:val="24"/>
                <w:szCs w:val="24"/>
              </w:rPr>
              <w:t>4</w:t>
            </w:r>
          </w:p>
        </w:tc>
      </w:tr>
      <w:tr w:rsidR="006D1329" w:rsidRPr="00890980" w14:paraId="41A269D6" w14:textId="77777777" w:rsidTr="00890980">
        <w:tc>
          <w:tcPr>
            <w:tcW w:w="5778" w:type="dxa"/>
            <w:tcBorders>
              <w:top w:val="single" w:sz="4" w:space="0" w:color="auto"/>
              <w:left w:val="single" w:sz="4" w:space="0" w:color="auto"/>
              <w:bottom w:val="single" w:sz="4" w:space="0" w:color="auto"/>
              <w:right w:val="single" w:sz="4" w:space="0" w:color="auto"/>
            </w:tcBorders>
          </w:tcPr>
          <w:p w14:paraId="30734244" w14:textId="0543F340" w:rsidR="006D1329" w:rsidRPr="00890980" w:rsidRDefault="006D1329" w:rsidP="00890980">
            <w:pPr>
              <w:rPr>
                <w:b/>
                <w:bCs/>
                <w:color w:val="000000" w:themeColor="text1"/>
                <w:sz w:val="24"/>
                <w:szCs w:val="24"/>
              </w:rPr>
            </w:pPr>
            <w:r w:rsidRPr="00890980">
              <w:rPr>
                <w:rFonts w:eastAsia="Times New Roman"/>
                <w:b/>
                <w:bCs/>
                <w:color w:val="000000" w:themeColor="text1"/>
                <w:sz w:val="24"/>
                <w:szCs w:val="24"/>
              </w:rPr>
              <w:lastRenderedPageBreak/>
              <w:t>Septintas parametras (T</w:t>
            </w:r>
            <w:r w:rsidR="00856A5B" w:rsidRPr="00890980">
              <w:rPr>
                <w:rFonts w:eastAsia="Times New Roman"/>
                <w:b/>
                <w:bCs/>
                <w:color w:val="000000" w:themeColor="text1"/>
                <w:sz w:val="24"/>
                <w:szCs w:val="24"/>
              </w:rPr>
              <w:t>7</w:t>
            </w:r>
            <w:r w:rsidRPr="00890980">
              <w:rPr>
                <w:rFonts w:eastAsia="Times New Roman"/>
                <w:b/>
                <w:bCs/>
                <w:color w:val="000000" w:themeColor="text1"/>
                <w:sz w:val="24"/>
                <w:szCs w:val="24"/>
              </w:rPr>
              <w:t>)</w:t>
            </w:r>
          </w:p>
          <w:p w14:paraId="50C1ECB7" w14:textId="77777777" w:rsidR="006D1329" w:rsidRPr="00890980" w:rsidRDefault="006D1329" w:rsidP="00890980">
            <w:pPr>
              <w:suppressAutoHyphens/>
              <w:rPr>
                <w:rFonts w:eastAsia="Times New Roman"/>
                <w:b/>
                <w:bCs/>
                <w:color w:val="000000"/>
                <w:sz w:val="24"/>
                <w:szCs w:val="24"/>
              </w:rPr>
            </w:pPr>
            <w:r w:rsidRPr="00890980">
              <w:rPr>
                <w:rFonts w:eastAsia="Times New Roman"/>
                <w:color w:val="000000" w:themeColor="text1"/>
                <w:sz w:val="24"/>
                <w:szCs w:val="24"/>
              </w:rPr>
              <w:t>Garo generatoriuje yra integruota nuotoline stebėsenos, ataskaitų generavimo ir diagnostikos sistema, užtikrinanti realaus laiko įrenginio būklės stebėjimą, ciklų ir veiklos statistikos (užimtumo, naudojimo, prastovų) ataskaitas bei prieigą per kompiuterį ir (ar) mobilųjį įrenginį.</w:t>
            </w:r>
          </w:p>
        </w:tc>
        <w:tc>
          <w:tcPr>
            <w:tcW w:w="1701" w:type="dxa"/>
            <w:tcBorders>
              <w:top w:val="single" w:sz="4" w:space="0" w:color="auto"/>
              <w:left w:val="single" w:sz="4" w:space="0" w:color="auto"/>
              <w:bottom w:val="single" w:sz="4" w:space="0" w:color="auto"/>
              <w:right w:val="single" w:sz="4" w:space="0" w:color="auto"/>
            </w:tcBorders>
          </w:tcPr>
          <w:p w14:paraId="3AA3034B" w14:textId="77777777" w:rsidR="006D1329" w:rsidRPr="00890980" w:rsidRDefault="006D1329" w:rsidP="00B92746">
            <w:pPr>
              <w:jc w:val="center"/>
              <w:rPr>
                <w:rFonts w:eastAsia="Times New Roman"/>
                <w:color w:val="000000" w:themeColor="text1"/>
                <w:sz w:val="24"/>
                <w:szCs w:val="24"/>
              </w:rPr>
            </w:pPr>
            <w:r w:rsidRPr="00890980">
              <w:rPr>
                <w:rFonts w:eastAsia="Times New Roman"/>
                <w:color w:val="000000" w:themeColor="text1"/>
                <w:sz w:val="24"/>
                <w:szCs w:val="24"/>
              </w:rPr>
              <w:t>Statinis</w:t>
            </w:r>
          </w:p>
          <w:p w14:paraId="1AC233C8" w14:textId="77777777" w:rsidR="006D1329" w:rsidRPr="00890980" w:rsidRDefault="006D1329" w:rsidP="00B92746">
            <w:pPr>
              <w:suppressAutoHyphens/>
              <w:jc w:val="both"/>
              <w:rPr>
                <w:sz w:val="24"/>
                <w:szCs w:val="24"/>
              </w:rPr>
            </w:pPr>
            <w:r w:rsidRPr="00890980">
              <w:rPr>
                <w:rFonts w:eastAsia="Times New Roman"/>
                <w:color w:val="000000" w:themeColor="text1"/>
                <w:sz w:val="24"/>
                <w:szCs w:val="24"/>
              </w:rPr>
              <w:t>(Taip/Ne)</w:t>
            </w:r>
          </w:p>
        </w:tc>
        <w:tc>
          <w:tcPr>
            <w:tcW w:w="2410" w:type="dxa"/>
            <w:tcBorders>
              <w:top w:val="single" w:sz="4" w:space="0" w:color="auto"/>
              <w:left w:val="single" w:sz="4" w:space="0" w:color="auto"/>
              <w:bottom w:val="single" w:sz="4" w:space="0" w:color="auto"/>
              <w:right w:val="single" w:sz="4" w:space="0" w:color="auto"/>
            </w:tcBorders>
          </w:tcPr>
          <w:p w14:paraId="274949D6" w14:textId="77777777" w:rsidR="006D1329" w:rsidRPr="00890980" w:rsidRDefault="006D1329" w:rsidP="00B92746">
            <w:pPr>
              <w:suppressAutoHyphens/>
              <w:jc w:val="center"/>
              <w:rPr>
                <w:sz w:val="24"/>
                <w:szCs w:val="24"/>
              </w:rPr>
            </w:pPr>
            <w:r w:rsidRPr="00890980">
              <w:rPr>
                <w:rFonts w:eastAsia="Times New Roman"/>
                <w:color w:val="000000" w:themeColor="text1"/>
                <w:sz w:val="24"/>
                <w:szCs w:val="24"/>
              </w:rPr>
              <w:t>2,5</w:t>
            </w:r>
          </w:p>
        </w:tc>
      </w:tr>
      <w:tr w:rsidR="006D1329" w:rsidRPr="00890980" w14:paraId="60D35CAD" w14:textId="77777777" w:rsidTr="00890980">
        <w:tc>
          <w:tcPr>
            <w:tcW w:w="5778" w:type="dxa"/>
            <w:tcBorders>
              <w:top w:val="single" w:sz="4" w:space="0" w:color="auto"/>
              <w:left w:val="single" w:sz="4" w:space="0" w:color="auto"/>
              <w:bottom w:val="single" w:sz="4" w:space="0" w:color="auto"/>
              <w:right w:val="single" w:sz="4" w:space="0" w:color="auto"/>
            </w:tcBorders>
          </w:tcPr>
          <w:p w14:paraId="0EC32172" w14:textId="5D40243F" w:rsidR="006D1329" w:rsidRPr="00890980" w:rsidRDefault="006D1329" w:rsidP="00890980">
            <w:pPr>
              <w:rPr>
                <w:b/>
                <w:bCs/>
                <w:color w:val="000000" w:themeColor="text1"/>
                <w:sz w:val="24"/>
                <w:szCs w:val="24"/>
              </w:rPr>
            </w:pPr>
            <w:r w:rsidRPr="00890980">
              <w:rPr>
                <w:rFonts w:eastAsia="Times New Roman"/>
                <w:b/>
                <w:bCs/>
                <w:color w:val="000000" w:themeColor="text1"/>
                <w:sz w:val="24"/>
                <w:szCs w:val="24"/>
              </w:rPr>
              <w:t>Aštuntas parametras (T</w:t>
            </w:r>
            <w:r w:rsidR="00856A5B" w:rsidRPr="00890980">
              <w:rPr>
                <w:rFonts w:eastAsia="Times New Roman"/>
                <w:b/>
                <w:bCs/>
                <w:color w:val="000000" w:themeColor="text1"/>
                <w:sz w:val="24"/>
                <w:szCs w:val="24"/>
              </w:rPr>
              <w:t>8</w:t>
            </w:r>
            <w:r w:rsidRPr="00890980">
              <w:rPr>
                <w:rFonts w:eastAsia="Times New Roman"/>
                <w:b/>
                <w:bCs/>
                <w:color w:val="000000" w:themeColor="text1"/>
                <w:sz w:val="24"/>
                <w:szCs w:val="24"/>
              </w:rPr>
              <w:t>)</w:t>
            </w:r>
          </w:p>
          <w:p w14:paraId="6EE6B8B3" w14:textId="659300C2" w:rsidR="006D1329" w:rsidRPr="00890980" w:rsidRDefault="006D1329" w:rsidP="00890980">
            <w:pPr>
              <w:suppressAutoHyphens/>
              <w:rPr>
                <w:rFonts w:eastAsia="Times New Roman"/>
                <w:b/>
                <w:bCs/>
                <w:color w:val="000000"/>
                <w:sz w:val="24"/>
                <w:szCs w:val="24"/>
              </w:rPr>
            </w:pPr>
            <w:r w:rsidRPr="00890980">
              <w:rPr>
                <w:rFonts w:eastAsia="Times New Roman"/>
                <w:color w:val="000000" w:themeColor="text1"/>
                <w:sz w:val="24"/>
                <w:szCs w:val="24"/>
              </w:rPr>
              <w:t xml:space="preserve">Sterilizatorius turi programuojamą automatinio paleidimo funkciją, leidžiančią kiekvienai savaitės dienai atskirai nustatyti ne mažiau kaip dviejų ciklų vykdymą taip, kad įrenginys iki darbo pamainos pradžios būtų paruoštas darbui (pvz., atliktas kameros pašildymas, vakuumo testas). Taip pat </w:t>
            </w:r>
            <w:r w:rsidR="00890980" w:rsidRPr="00890980">
              <w:rPr>
                <w:rFonts w:eastAsia="Times New Roman"/>
                <w:color w:val="000000" w:themeColor="text1"/>
                <w:sz w:val="24"/>
                <w:szCs w:val="24"/>
              </w:rPr>
              <w:t>yra</w:t>
            </w:r>
            <w:r w:rsidRPr="00890980">
              <w:rPr>
                <w:rFonts w:eastAsia="Times New Roman"/>
                <w:color w:val="000000" w:themeColor="text1"/>
                <w:sz w:val="24"/>
                <w:szCs w:val="24"/>
              </w:rPr>
              <w:t xml:space="preserve"> numatyta automatinio perėjimo į budėjimo režimą funkcija, jei įrenginys tam tikrą laiką nenaudojamas.</w:t>
            </w:r>
          </w:p>
        </w:tc>
        <w:tc>
          <w:tcPr>
            <w:tcW w:w="1701" w:type="dxa"/>
            <w:tcBorders>
              <w:top w:val="single" w:sz="4" w:space="0" w:color="auto"/>
              <w:left w:val="single" w:sz="4" w:space="0" w:color="auto"/>
              <w:bottom w:val="single" w:sz="4" w:space="0" w:color="auto"/>
              <w:right w:val="single" w:sz="4" w:space="0" w:color="auto"/>
            </w:tcBorders>
          </w:tcPr>
          <w:p w14:paraId="2448A443" w14:textId="77777777" w:rsidR="006D1329" w:rsidRPr="00890980" w:rsidRDefault="006D1329" w:rsidP="00B92746">
            <w:pPr>
              <w:jc w:val="center"/>
              <w:rPr>
                <w:rFonts w:eastAsia="Times New Roman"/>
                <w:color w:val="000000" w:themeColor="text1"/>
                <w:sz w:val="24"/>
                <w:szCs w:val="24"/>
              </w:rPr>
            </w:pPr>
            <w:r w:rsidRPr="00890980">
              <w:rPr>
                <w:rFonts w:eastAsia="Times New Roman"/>
                <w:color w:val="000000" w:themeColor="text1"/>
                <w:sz w:val="24"/>
                <w:szCs w:val="24"/>
              </w:rPr>
              <w:t>Statinis</w:t>
            </w:r>
          </w:p>
          <w:p w14:paraId="11D27449" w14:textId="77777777" w:rsidR="006D1329" w:rsidRPr="00890980" w:rsidRDefault="006D1329" w:rsidP="00B92746">
            <w:pPr>
              <w:suppressAutoHyphens/>
              <w:jc w:val="both"/>
              <w:rPr>
                <w:sz w:val="24"/>
                <w:szCs w:val="24"/>
              </w:rPr>
            </w:pPr>
            <w:r w:rsidRPr="00890980">
              <w:rPr>
                <w:rFonts w:eastAsia="Times New Roman"/>
                <w:color w:val="000000" w:themeColor="text1"/>
                <w:sz w:val="24"/>
                <w:szCs w:val="24"/>
              </w:rPr>
              <w:t>(Taip/Ne)</w:t>
            </w:r>
          </w:p>
        </w:tc>
        <w:tc>
          <w:tcPr>
            <w:tcW w:w="2410" w:type="dxa"/>
            <w:tcBorders>
              <w:top w:val="single" w:sz="4" w:space="0" w:color="auto"/>
              <w:left w:val="single" w:sz="4" w:space="0" w:color="auto"/>
              <w:bottom w:val="single" w:sz="4" w:space="0" w:color="auto"/>
              <w:right w:val="single" w:sz="4" w:space="0" w:color="auto"/>
            </w:tcBorders>
          </w:tcPr>
          <w:p w14:paraId="51C3D51B" w14:textId="77777777" w:rsidR="006D1329" w:rsidRPr="00890980" w:rsidRDefault="006D1329" w:rsidP="00B92746">
            <w:pPr>
              <w:suppressAutoHyphens/>
              <w:jc w:val="center"/>
              <w:rPr>
                <w:sz w:val="24"/>
                <w:szCs w:val="24"/>
              </w:rPr>
            </w:pPr>
            <w:r w:rsidRPr="00890980">
              <w:rPr>
                <w:rFonts w:eastAsia="Times New Roman"/>
                <w:color w:val="000000" w:themeColor="text1"/>
                <w:sz w:val="24"/>
                <w:szCs w:val="24"/>
              </w:rPr>
              <w:t>5</w:t>
            </w:r>
          </w:p>
        </w:tc>
      </w:tr>
      <w:tr w:rsidR="006D1329" w:rsidRPr="00890980" w14:paraId="02B51CDC" w14:textId="77777777" w:rsidTr="00890980">
        <w:tc>
          <w:tcPr>
            <w:tcW w:w="5778" w:type="dxa"/>
            <w:tcBorders>
              <w:top w:val="single" w:sz="4" w:space="0" w:color="auto"/>
              <w:left w:val="single" w:sz="4" w:space="0" w:color="auto"/>
              <w:bottom w:val="single" w:sz="4" w:space="0" w:color="auto"/>
              <w:right w:val="single" w:sz="4" w:space="0" w:color="auto"/>
            </w:tcBorders>
            <w:hideMark/>
          </w:tcPr>
          <w:p w14:paraId="279739F5" w14:textId="77777777" w:rsidR="006D1329" w:rsidRPr="00890980" w:rsidRDefault="006D1329" w:rsidP="00B92746">
            <w:pPr>
              <w:suppressAutoHyphens/>
              <w:jc w:val="both"/>
              <w:rPr>
                <w:b/>
                <w:sz w:val="24"/>
                <w:szCs w:val="24"/>
              </w:rPr>
            </w:pPr>
            <w:r w:rsidRPr="00890980">
              <w:rPr>
                <w:b/>
                <w:sz w:val="24"/>
                <w:szCs w:val="24"/>
              </w:rPr>
              <w:t>Trečias kriterijus (G) – Garantinių įsipareigojimų užtikrinimo pratęsimas</w:t>
            </w:r>
          </w:p>
        </w:tc>
        <w:tc>
          <w:tcPr>
            <w:tcW w:w="1701" w:type="dxa"/>
            <w:tcBorders>
              <w:top w:val="single" w:sz="4" w:space="0" w:color="auto"/>
              <w:left w:val="single" w:sz="4" w:space="0" w:color="auto"/>
              <w:bottom w:val="single" w:sz="4" w:space="0" w:color="auto"/>
              <w:right w:val="single" w:sz="4" w:space="0" w:color="auto"/>
            </w:tcBorders>
          </w:tcPr>
          <w:p w14:paraId="6F972F10" w14:textId="77777777" w:rsidR="006D1329" w:rsidRPr="00890980" w:rsidRDefault="006D1329" w:rsidP="00B92746">
            <w:pPr>
              <w:suppressAutoHyphens/>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15F56875" w14:textId="77777777" w:rsidR="006D1329" w:rsidRPr="00890980" w:rsidRDefault="006D1329" w:rsidP="00B92746">
            <w:pPr>
              <w:suppressAutoHyphens/>
              <w:jc w:val="center"/>
              <w:rPr>
                <w:sz w:val="24"/>
                <w:szCs w:val="24"/>
              </w:rPr>
            </w:pPr>
            <w:r w:rsidRPr="00890980">
              <w:rPr>
                <w:rFonts w:eastAsia="Times New Roman"/>
                <w:color w:val="000000"/>
                <w:sz w:val="24"/>
                <w:szCs w:val="24"/>
              </w:rPr>
              <w:t>Q = 10</w:t>
            </w:r>
          </w:p>
        </w:tc>
      </w:tr>
      <w:tr w:rsidR="006D1329" w:rsidRPr="00890980" w14:paraId="6089999E" w14:textId="77777777" w:rsidTr="00890980">
        <w:tc>
          <w:tcPr>
            <w:tcW w:w="5778" w:type="dxa"/>
            <w:tcBorders>
              <w:top w:val="single" w:sz="4" w:space="0" w:color="auto"/>
              <w:left w:val="single" w:sz="4" w:space="0" w:color="auto"/>
              <w:bottom w:val="single" w:sz="4" w:space="0" w:color="auto"/>
              <w:right w:val="single" w:sz="4" w:space="0" w:color="auto"/>
            </w:tcBorders>
          </w:tcPr>
          <w:p w14:paraId="68C60E00" w14:textId="77777777" w:rsidR="00AC1EB9" w:rsidRPr="00890980" w:rsidRDefault="006D1329" w:rsidP="00B92746">
            <w:pPr>
              <w:suppressAutoHyphens/>
              <w:jc w:val="both"/>
              <w:rPr>
                <w:sz w:val="24"/>
                <w:szCs w:val="24"/>
              </w:rPr>
            </w:pPr>
            <w:r w:rsidRPr="00890980">
              <w:rPr>
                <w:sz w:val="24"/>
                <w:szCs w:val="24"/>
              </w:rPr>
              <w:t>Garantinių įsipareigojimų užtikrinimo pratęsimas</w:t>
            </w:r>
          </w:p>
          <w:p w14:paraId="7C7B4FA6" w14:textId="32266BF5" w:rsidR="00174412" w:rsidRPr="00890980" w:rsidRDefault="00174412" w:rsidP="00B92746">
            <w:pPr>
              <w:suppressAutoHyphens/>
              <w:jc w:val="both"/>
              <w:rPr>
                <w:sz w:val="24"/>
                <w:szCs w:val="24"/>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4BA0527E" w14:textId="508265FC" w:rsidR="006D1329" w:rsidRPr="00890980" w:rsidRDefault="006D1329" w:rsidP="006D1329">
            <w:pPr>
              <w:suppressAutoHyphens/>
              <w:jc w:val="center"/>
              <w:rPr>
                <w:sz w:val="24"/>
                <w:szCs w:val="24"/>
              </w:rPr>
            </w:pPr>
            <w:r w:rsidRPr="00890980">
              <w:rPr>
                <w:sz w:val="24"/>
                <w:szCs w:val="24"/>
              </w:rPr>
              <w:t>0-10 balų</w:t>
            </w:r>
          </w:p>
        </w:tc>
      </w:tr>
    </w:tbl>
    <w:p w14:paraId="19D7272E" w14:textId="77777777" w:rsidR="006D1329" w:rsidRPr="006D1329" w:rsidRDefault="006D1329" w:rsidP="006D1329">
      <w:pPr>
        <w:suppressAutoHyphens/>
        <w:ind w:firstLine="567"/>
        <w:jc w:val="both"/>
        <w:rPr>
          <w:rFonts w:eastAsia="Times New Roman"/>
          <w:i/>
        </w:rPr>
      </w:pPr>
    </w:p>
    <w:p w14:paraId="6E06CEF3" w14:textId="306CD603" w:rsidR="006D1329" w:rsidRPr="006D1329" w:rsidRDefault="006D1329" w:rsidP="006D1329">
      <w:pPr>
        <w:pStyle w:val="Sraopastraipa"/>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spacing w:after="200" w:line="276" w:lineRule="auto"/>
        <w:jc w:val="both"/>
        <w:outlineLvl w:val="1"/>
        <w:rPr>
          <w:b/>
        </w:rPr>
      </w:pPr>
      <w:r w:rsidRPr="006D1329">
        <w:rPr>
          <w:b/>
        </w:rPr>
        <w:t xml:space="preserve">Pirmas kriterijus – Kaina </w:t>
      </w:r>
      <w:r w:rsidR="00AA3A02">
        <w:rPr>
          <w:b/>
        </w:rPr>
        <w:t>(</w:t>
      </w:r>
      <w:r w:rsidRPr="006D1329">
        <w:rPr>
          <w:b/>
        </w:rPr>
        <w:t>C</w:t>
      </w:r>
      <w:r w:rsidR="00AA3A02">
        <w:rPr>
          <w:b/>
        </w:rPr>
        <w:t>)</w:t>
      </w:r>
      <w:r w:rsidRPr="006D1329">
        <w:rPr>
          <w:b/>
        </w:rPr>
        <w:t>. Kriterijaus lyginamasis svoris ekonominio naudingumo įvertinime (X) yra 60.</w:t>
      </w:r>
    </w:p>
    <w:p w14:paraId="163E25CF" w14:textId="77777777" w:rsidR="006D1329" w:rsidRPr="006D1329" w:rsidRDefault="006D1329" w:rsidP="006D1329">
      <w:pPr>
        <w:pStyle w:val="Sraopastraipa"/>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spacing w:after="200" w:line="276" w:lineRule="auto"/>
        <w:jc w:val="both"/>
        <w:outlineLvl w:val="1"/>
        <w:rPr>
          <w:b/>
        </w:rPr>
      </w:pPr>
      <w:r w:rsidRPr="006D1329">
        <w:rPr>
          <w:rFonts w:eastAsia="Times New Roman"/>
          <w:b/>
          <w:bCs/>
          <w:color w:val="000000"/>
        </w:rPr>
        <w:t xml:space="preserve">Antras kriterijus: Techniniai pranašumai (T) - </w:t>
      </w:r>
      <w:r w:rsidRPr="006D1329">
        <w:rPr>
          <w:b/>
        </w:rPr>
        <w:t>Kriterijaus lyginamasis svoris ekonominio naudingumo įvertinime (Y) yra 30.</w:t>
      </w:r>
    </w:p>
    <w:p w14:paraId="693D2E78" w14:textId="77777777" w:rsidR="006D1329" w:rsidRPr="006D1329" w:rsidRDefault="006D1329" w:rsidP="006D1329">
      <w:pPr>
        <w:pStyle w:val="Sraopastraipa"/>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uppressAutoHyphens/>
        <w:spacing w:after="200" w:line="276" w:lineRule="auto"/>
        <w:jc w:val="both"/>
        <w:outlineLvl w:val="1"/>
        <w:rPr>
          <w:b/>
        </w:rPr>
      </w:pPr>
      <w:r w:rsidRPr="006D1329">
        <w:rPr>
          <w:b/>
        </w:rPr>
        <w:t>Trečiasis kriterijus – garantinių įsipareigojimų užtikrinimo pratęsimas (G). Kriterijaus lyginamasis svoris ekonominio naudingumo įvertinime (G) yra 10.</w:t>
      </w:r>
    </w:p>
    <w:p w14:paraId="6B2C9B3E" w14:textId="77777777" w:rsidR="006D1329" w:rsidRPr="006D1329" w:rsidRDefault="006D1329" w:rsidP="006D1329">
      <w:pPr>
        <w:pStyle w:val="Body2"/>
        <w:numPr>
          <w:ilvl w:val="0"/>
          <w:numId w:val="1"/>
        </w:numPr>
        <w:spacing w:after="0"/>
        <w:jc w:val="center"/>
        <w:rPr>
          <w:rFonts w:cs="Times New Roman"/>
          <w:b/>
          <w:color w:val="auto"/>
          <w:sz w:val="24"/>
          <w:szCs w:val="24"/>
          <w:lang w:val="lt-LT"/>
        </w:rPr>
      </w:pPr>
      <w:r w:rsidRPr="006D1329">
        <w:rPr>
          <w:rFonts w:cs="Times New Roman"/>
          <w:b/>
          <w:color w:val="auto"/>
          <w:sz w:val="24"/>
          <w:szCs w:val="24"/>
          <w:lang w:val="lt-LT"/>
        </w:rPr>
        <w:t>BALŲ APSKAIČIAVIMAS</w:t>
      </w:r>
    </w:p>
    <w:p w14:paraId="75994107" w14:textId="77777777" w:rsidR="006D1329" w:rsidRPr="006D1329" w:rsidRDefault="006D1329" w:rsidP="006D1329">
      <w:pPr>
        <w:pStyle w:val="Sraopastraipa"/>
        <w:keepNext/>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spacing w:before="100" w:beforeAutospacing="1" w:after="100" w:afterAutospacing="1"/>
        <w:ind w:left="0" w:firstLine="567"/>
        <w:contextualSpacing w:val="0"/>
        <w:jc w:val="both"/>
        <w:outlineLvl w:val="1"/>
      </w:pPr>
      <w:r w:rsidRPr="006D1329">
        <w:t xml:space="preserve">Tiekėjo pasiūlymo ekonominio naudingumo balas </w:t>
      </w:r>
      <w:r w:rsidRPr="006D1329">
        <w:rPr>
          <w:b/>
        </w:rPr>
        <w:t>(S)</w:t>
      </w:r>
      <w:r w:rsidRPr="006D1329">
        <w:t xml:space="preserve"> apskaičiuojamas sudėjus tiekėjui skirtus balus už visus vertinimo kriterijus taikant formulę:</w:t>
      </w:r>
    </w:p>
    <w:p w14:paraId="1360A76D" w14:textId="2A6B6D39" w:rsidR="006D1329" w:rsidRPr="006D1329" w:rsidRDefault="006D1329" w:rsidP="006D1329">
      <w:pPr>
        <w:suppressAutoHyphens/>
        <w:spacing w:before="100" w:beforeAutospacing="1" w:after="100" w:afterAutospacing="1"/>
        <w:ind w:firstLine="567"/>
        <w:jc w:val="both"/>
        <w:rPr>
          <w:rFonts w:eastAsia="Times New Roman"/>
          <w:i/>
        </w:rPr>
      </w:pPr>
      <w:r w:rsidRPr="006D1329">
        <w:rPr>
          <w:rFonts w:eastAsia="Times New Roman"/>
          <w:i/>
        </w:rPr>
        <w:t>S=C+T</w:t>
      </w:r>
      <w:r>
        <w:rPr>
          <w:rFonts w:eastAsia="Times New Roman"/>
          <w:i/>
        </w:rPr>
        <w:t>+G</w:t>
      </w:r>
    </w:p>
    <w:p w14:paraId="7E03BA10" w14:textId="77777777" w:rsidR="006D1329" w:rsidRPr="006D1329" w:rsidRDefault="006D1329" w:rsidP="006D1329">
      <w:pPr>
        <w:keepNext/>
        <w:tabs>
          <w:tab w:val="left" w:pos="993"/>
        </w:tabs>
        <w:suppressAutoHyphens/>
        <w:ind w:left="-142" w:firstLine="709"/>
        <w:jc w:val="both"/>
        <w:outlineLvl w:val="1"/>
      </w:pPr>
      <w:r w:rsidRPr="006D1329">
        <w:t xml:space="preserve">3.2. Kiekvieno tiekėjo pasiūlymo pirmo kriterijaus – pasiūlymo kainos </w:t>
      </w:r>
      <w:r w:rsidRPr="006D1329">
        <w:rPr>
          <w:b/>
        </w:rPr>
        <w:t>(C)</w:t>
      </w:r>
      <w:r w:rsidRPr="006D1329">
        <w:t xml:space="preserve"> balas apskaičiuojamas mažiausios pasiūlytos kainos </w:t>
      </w:r>
      <w:r w:rsidRPr="006D1329">
        <w:rPr>
          <w:b/>
        </w:rPr>
        <w:t>(C</w:t>
      </w:r>
      <w:r w:rsidRPr="006D1329">
        <w:rPr>
          <w:b/>
          <w:lang w:bidi="he-IL"/>
        </w:rPr>
        <w:t>ₘᵢₙ</w:t>
      </w:r>
      <w:r w:rsidRPr="006D1329">
        <w:rPr>
          <w:b/>
        </w:rPr>
        <w:t>)</w:t>
      </w:r>
      <w:r w:rsidRPr="006D1329">
        <w:t xml:space="preserve"> ir vertinamo pasiūlymo </w:t>
      </w:r>
      <w:r w:rsidRPr="006D1329">
        <w:rPr>
          <w:b/>
        </w:rPr>
        <w:t xml:space="preserve">(Cₚ) </w:t>
      </w:r>
      <w:r w:rsidRPr="006D1329">
        <w:t xml:space="preserve">santykį padauginus iš kainos lyginamojo svorio </w:t>
      </w:r>
      <w:r w:rsidRPr="006D1329">
        <w:rPr>
          <w:b/>
        </w:rPr>
        <w:t>(X).</w:t>
      </w:r>
    </w:p>
    <w:p w14:paraId="7006043A" w14:textId="77777777" w:rsidR="006D1329" w:rsidRPr="006D1329" w:rsidRDefault="006D1329" w:rsidP="006D1329">
      <w:pPr>
        <w:suppressAutoHyphens/>
        <w:ind w:firstLine="567"/>
        <w:jc w:val="both"/>
        <w:rPr>
          <w:rFonts w:eastAsia="Times New Roman"/>
        </w:rPr>
      </w:pPr>
    </w:p>
    <w:p w14:paraId="31DD0E32" w14:textId="77777777" w:rsidR="006D1329" w:rsidRPr="006D1329" w:rsidRDefault="006D1329" w:rsidP="006D1329">
      <w:pPr>
        <w:suppressAutoHyphens/>
        <w:ind w:firstLine="567"/>
        <w:jc w:val="both"/>
        <w:rPr>
          <w:rFonts w:eastAsia="Times New Roman"/>
        </w:rPr>
      </w:pPr>
      <w:r w:rsidRPr="006D1329">
        <w:rPr>
          <w:position w:val="-32"/>
        </w:rPr>
        <w:object w:dxaOrig="1440" w:dyaOrig="765" w14:anchorId="5AEB0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8.8pt" o:ole="" fillcolor="window">
            <v:imagedata r:id="rId7" o:title=""/>
          </v:shape>
          <o:OLEObject Type="Embed" ProgID="Equation.3" ShapeID="_x0000_i1025" DrawAspect="Content" ObjectID="_1840693614" r:id="rId8"/>
        </w:object>
      </w:r>
    </w:p>
    <w:p w14:paraId="0ED8BDD0" w14:textId="77777777" w:rsidR="006D1329" w:rsidRDefault="006D1329" w:rsidP="006D1329">
      <w:pPr>
        <w:pStyle w:val="Sraopastraipa"/>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spacing w:after="200" w:line="276" w:lineRule="auto"/>
        <w:ind w:firstLine="207"/>
        <w:jc w:val="both"/>
        <w:outlineLvl w:val="2"/>
      </w:pPr>
      <w:r w:rsidRPr="006D1329">
        <w:t xml:space="preserve">Kiekvieno tiekėjo pasiūlymo antro kriterijaus </w:t>
      </w:r>
      <w:r w:rsidRPr="006D1329">
        <w:rPr>
          <w:b/>
        </w:rPr>
        <w:t>(T)</w:t>
      </w:r>
      <w:r w:rsidRPr="006D1329">
        <w:t xml:space="preserve"> balas apskaičiuojamas šia tvarka:</w:t>
      </w:r>
    </w:p>
    <w:p w14:paraId="5DA9C6B4" w14:textId="797F3B2A" w:rsidR="006D1329" w:rsidRDefault="006D1329" w:rsidP="006D1329">
      <w:pPr>
        <w:pStyle w:val="Body2"/>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0"/>
        <w:ind w:left="142" w:firstLine="425"/>
        <w:rPr>
          <w:rFonts w:cs="Times New Roman"/>
          <w:color w:val="auto"/>
          <w:sz w:val="24"/>
          <w:szCs w:val="24"/>
          <w:lang w:val="lt-LT"/>
        </w:rPr>
      </w:pPr>
      <w:r>
        <w:rPr>
          <w:rFonts w:cs="Times New Roman"/>
          <w:color w:val="auto"/>
          <w:sz w:val="24"/>
          <w:szCs w:val="24"/>
          <w:lang w:val="lt-LT"/>
        </w:rPr>
        <w:t>Sudedamas T1-T8 parametrų balai (taip-nurodytas lentelėje, ne-0)</w:t>
      </w:r>
    </w:p>
    <w:p w14:paraId="59194CEB" w14:textId="6348B3C4" w:rsidR="006D1329" w:rsidRDefault="006D1329" w:rsidP="006D1329">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0"/>
        <w:ind w:left="567"/>
        <w:rPr>
          <w:rFonts w:eastAsia="Calibri" w:cs="Times New Roman"/>
          <w:i/>
          <w:iCs/>
          <w:sz w:val="24"/>
          <w:szCs w:val="24"/>
          <w:lang w:val="lt-LT"/>
        </w:rPr>
      </w:pPr>
      <w:r w:rsidRPr="006D1329">
        <w:rPr>
          <w:rFonts w:cs="Times New Roman"/>
          <w:i/>
          <w:iCs/>
          <w:color w:val="auto"/>
          <w:sz w:val="24"/>
          <w:szCs w:val="24"/>
          <w:lang w:val="lt-LT"/>
        </w:rPr>
        <w:t>T1+T2+T3+T4+T5+T6+T7+T8</w:t>
      </w:r>
      <w:r w:rsidRPr="006D1329">
        <w:rPr>
          <w:rFonts w:eastAsia="Calibri" w:cs="Times New Roman"/>
          <w:i/>
          <w:iCs/>
          <w:sz w:val="24"/>
          <w:szCs w:val="24"/>
          <w:lang w:val="lt-LT"/>
        </w:rPr>
        <w:t>=T</w:t>
      </w:r>
    </w:p>
    <w:p w14:paraId="6C83C73E" w14:textId="77777777" w:rsidR="006D1329" w:rsidRPr="006D1329" w:rsidRDefault="006D1329" w:rsidP="006D1329">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0"/>
        <w:ind w:left="567"/>
        <w:rPr>
          <w:rFonts w:cs="Times New Roman"/>
          <w:i/>
          <w:iCs/>
          <w:color w:val="auto"/>
          <w:sz w:val="24"/>
          <w:szCs w:val="24"/>
          <w:lang w:val="lt-LT"/>
        </w:rPr>
      </w:pPr>
    </w:p>
    <w:p w14:paraId="4180F862" w14:textId="3E5A40D3" w:rsidR="006D1329" w:rsidRDefault="006D1329" w:rsidP="006D1329">
      <w:pPr>
        <w:pStyle w:val="Body2"/>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0"/>
        <w:ind w:firstLine="207"/>
        <w:rPr>
          <w:rFonts w:cs="Times New Roman"/>
          <w:color w:val="auto"/>
          <w:sz w:val="24"/>
          <w:szCs w:val="24"/>
          <w:lang w:val="lt-LT"/>
        </w:rPr>
      </w:pPr>
      <w:r>
        <w:rPr>
          <w:rFonts w:cs="Times New Roman"/>
          <w:color w:val="auto"/>
          <w:sz w:val="24"/>
          <w:szCs w:val="24"/>
          <w:lang w:val="lt-LT"/>
        </w:rPr>
        <w:t xml:space="preserve"> </w:t>
      </w:r>
      <w:r w:rsidRPr="006D1329">
        <w:rPr>
          <w:rFonts w:cs="Times New Roman"/>
          <w:color w:val="auto"/>
          <w:sz w:val="24"/>
          <w:szCs w:val="24"/>
          <w:lang w:val="lt-LT"/>
        </w:rPr>
        <w:t>Apskaičiuojamas pasiūlymui suteikiamas (</w:t>
      </w:r>
      <w:proofErr w:type="spellStart"/>
      <w:r>
        <w:rPr>
          <w:rFonts w:cs="Times New Roman"/>
          <w:b/>
          <w:color w:val="auto"/>
          <w:sz w:val="24"/>
          <w:szCs w:val="24"/>
          <w:lang w:val="lt-LT"/>
        </w:rPr>
        <w:t>G</w:t>
      </w:r>
      <w:r w:rsidRPr="006D1329">
        <w:rPr>
          <w:rFonts w:cs="Times New Roman"/>
          <w:b/>
          <w:color w:val="auto"/>
          <w:sz w:val="24"/>
          <w:szCs w:val="24"/>
          <w:vertAlign w:val="subscript"/>
          <w:lang w:val="lt-LT"/>
        </w:rPr>
        <w:t>p</w:t>
      </w:r>
      <w:proofErr w:type="spellEnd"/>
      <w:r w:rsidRPr="006D1329">
        <w:rPr>
          <w:rFonts w:cs="Times New Roman"/>
          <w:b/>
          <w:color w:val="auto"/>
          <w:sz w:val="24"/>
          <w:szCs w:val="24"/>
          <w:lang w:val="lt-LT"/>
        </w:rPr>
        <w:t>)</w:t>
      </w:r>
      <w:r w:rsidRPr="006D1329">
        <w:rPr>
          <w:rFonts w:cs="Times New Roman"/>
          <w:color w:val="auto"/>
          <w:sz w:val="24"/>
          <w:szCs w:val="24"/>
          <w:lang w:val="lt-LT"/>
        </w:rPr>
        <w:t xml:space="preserve"> balas pagal tiekėjo su pasiūlymu pateiktą garantinių įsipareigojimų užtikrinimo pratęsimą.</w:t>
      </w:r>
    </w:p>
    <w:p w14:paraId="0BC59169" w14:textId="0FD52A35" w:rsidR="006D1329" w:rsidRPr="006D1329" w:rsidRDefault="006D1329" w:rsidP="006D1329">
      <w:pPr>
        <w:pStyle w:val="Body2"/>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0"/>
        <w:ind w:hanging="153"/>
        <w:rPr>
          <w:rFonts w:cs="Times New Roman"/>
          <w:color w:val="auto"/>
          <w:sz w:val="24"/>
          <w:szCs w:val="24"/>
          <w:lang w:val="lt-LT"/>
        </w:rPr>
      </w:pPr>
      <w:r w:rsidRPr="006D1329">
        <w:rPr>
          <w:rFonts w:eastAsia="Times New Roman" w:cs="Times New Roman"/>
          <w:bCs/>
          <w:sz w:val="24"/>
          <w:szCs w:val="24"/>
          <w:lang w:val="lt-LT"/>
        </w:rPr>
        <w:t>Kriterijų (</w:t>
      </w:r>
      <w:r>
        <w:rPr>
          <w:rFonts w:eastAsia="Times New Roman" w:cs="Times New Roman"/>
          <w:bCs/>
          <w:sz w:val="24"/>
          <w:szCs w:val="24"/>
          <w:lang w:val="lt-LT"/>
        </w:rPr>
        <w:t>G</w:t>
      </w:r>
      <w:r w:rsidRPr="006D1329">
        <w:rPr>
          <w:rFonts w:eastAsia="Times New Roman" w:cs="Times New Roman"/>
          <w:bCs/>
          <w:sz w:val="24"/>
          <w:szCs w:val="24"/>
          <w:lang w:val="lt-LT"/>
        </w:rPr>
        <w:t>) balai apskaičiuojami:</w:t>
      </w:r>
    </w:p>
    <w:p w14:paraId="35681966" w14:textId="7001A798" w:rsidR="006D1329" w:rsidRPr="006D1329" w:rsidRDefault="006D1329" w:rsidP="006D1329">
      <w:pPr>
        <w:spacing w:beforeLines="60" w:before="144" w:afterLines="60" w:after="144"/>
        <w:ind w:firstLine="540"/>
        <w:jc w:val="both"/>
        <w:rPr>
          <w:rFonts w:eastAsia="Times New Roman"/>
          <w:i/>
          <w:lang w:eastAsia="lt-LT"/>
        </w:rPr>
      </w:pPr>
      <w:r>
        <w:rPr>
          <w:rFonts w:eastAsia="Calibri"/>
          <w:i/>
          <w:lang w:eastAsia="lt-LT"/>
        </w:rPr>
        <w:t>G</w:t>
      </w:r>
      <w:r w:rsidRPr="006D1329">
        <w:rPr>
          <w:rFonts w:eastAsia="Calibri"/>
          <w:i/>
          <w:lang w:eastAsia="lt-LT"/>
        </w:rPr>
        <w:t xml:space="preserve"> = </w:t>
      </w:r>
      <w:r>
        <w:rPr>
          <w:rFonts w:eastAsia="Calibri"/>
          <w:i/>
          <w:lang w:eastAsia="lt-LT"/>
        </w:rPr>
        <w:t>G</w:t>
      </w:r>
      <w:r w:rsidRPr="006D1329">
        <w:rPr>
          <w:rFonts w:eastAsia="Calibri"/>
          <w:i/>
          <w:vertAlign w:val="subscript"/>
          <w:lang w:eastAsia="lt-LT"/>
        </w:rPr>
        <w:t>i</w:t>
      </w:r>
    </w:p>
    <w:p w14:paraId="75A336FE" w14:textId="0818382D" w:rsidR="006D1329" w:rsidRPr="006D1329" w:rsidRDefault="006D1329" w:rsidP="006D1329">
      <w:pPr>
        <w:keepNext/>
        <w:tabs>
          <w:tab w:val="left" w:pos="1418"/>
        </w:tabs>
        <w:suppressAutoHyphens/>
        <w:ind w:firstLine="709"/>
        <w:outlineLvl w:val="1"/>
        <w:rPr>
          <w:rFonts w:eastAsiaTheme="minorEastAsia"/>
          <w:b/>
        </w:rPr>
      </w:pPr>
      <w:r w:rsidRPr="006D1329">
        <w:rPr>
          <w:rFonts w:eastAsia="Times New Roman"/>
          <w:bCs/>
          <w:lang w:eastAsia="lt-LT"/>
        </w:rPr>
        <w:lastRenderedPageBreak/>
        <w:t xml:space="preserve"> </w:t>
      </w:r>
      <w:r w:rsidRPr="006D1329">
        <w:rPr>
          <w:lang w:eastAsia="lt-LT"/>
        </w:rPr>
        <w:t>Kriterijui „</w:t>
      </w:r>
      <w:r w:rsidRPr="006D1329">
        <w:rPr>
          <w:b/>
          <w:iCs/>
          <w:lang w:eastAsia="lt-LT"/>
        </w:rPr>
        <w:t xml:space="preserve">Garantinių įsipareigojimų užtikrinimas </w:t>
      </w:r>
      <w:r w:rsidRPr="006D1329">
        <w:rPr>
          <w:lang w:eastAsia="lt-LT"/>
        </w:rPr>
        <w:t>(</w:t>
      </w:r>
      <w:r>
        <w:rPr>
          <w:lang w:eastAsia="lt-LT"/>
        </w:rPr>
        <w:t>G</w:t>
      </w:r>
      <w:r w:rsidRPr="006D1329">
        <w:rPr>
          <w:lang w:eastAsia="lt-LT"/>
        </w:rPr>
        <w:t>) skiriami balai, atitinkamai pagal tai, kokią garantinių įsipareigojimų užtikrinimo pratęsimo galimybę siūlo tiekėjas:</w:t>
      </w:r>
    </w:p>
    <w:p w14:paraId="11819F6B" w14:textId="77777777" w:rsidR="006D1329" w:rsidRPr="006D1329" w:rsidRDefault="006D1329" w:rsidP="006D1329">
      <w:pPr>
        <w:widowControl w:val="0"/>
        <w:tabs>
          <w:tab w:val="left" w:pos="1985"/>
        </w:tabs>
        <w:autoSpaceDE w:val="0"/>
        <w:autoSpaceDN w:val="0"/>
        <w:adjustRightInd w:val="0"/>
        <w:spacing w:beforeLines="60" w:before="144" w:afterLines="60" w:after="144"/>
        <w:ind w:firstLine="709"/>
        <w:contextualSpacing/>
        <w:jc w:val="both"/>
        <w:rPr>
          <w:rFonts w:eastAsia="Times New Roman"/>
          <w:lang w:eastAsia="lt-LT"/>
        </w:rPr>
      </w:pPr>
      <w:r w:rsidRPr="006D1329">
        <w:rPr>
          <w:rFonts w:eastAsia="Times New Roman"/>
          <w:b/>
          <w:bCs/>
          <w:lang w:eastAsia="lt-LT"/>
        </w:rPr>
        <w:t>0 balų.</w:t>
      </w:r>
      <w:r w:rsidRPr="006D1329">
        <w:rPr>
          <w:rFonts w:eastAsia="Times New Roman"/>
          <w:lang w:eastAsia="lt-LT"/>
        </w:rPr>
        <w:t xml:space="preserve"> Nepateikta garantinių įsipareigojimų užtikrinimo pratęsimo galimybė po 24 (dvidešimt keturių) </w:t>
      </w:r>
      <w:r w:rsidRPr="006D1329">
        <w:rPr>
          <w:rFonts w:eastAsia="Times New Roman"/>
        </w:rPr>
        <w:t>privalomų mėn</w:t>
      </w:r>
      <w:r w:rsidRPr="006D1329">
        <w:rPr>
          <w:rFonts w:eastAsia="Times New Roman"/>
          <w:lang w:eastAsia="lt-LT"/>
        </w:rPr>
        <w:t>.</w:t>
      </w:r>
    </w:p>
    <w:p w14:paraId="34CD8A23" w14:textId="77777777" w:rsidR="006D1329" w:rsidRPr="006D1329" w:rsidRDefault="006D1329" w:rsidP="006D1329">
      <w:pPr>
        <w:tabs>
          <w:tab w:val="left" w:pos="1560"/>
        </w:tabs>
        <w:spacing w:beforeLines="60" w:before="144" w:afterLines="60" w:after="144"/>
        <w:ind w:firstLine="709"/>
        <w:jc w:val="both"/>
        <w:rPr>
          <w:rFonts w:eastAsia="Times New Roman"/>
          <w:lang w:eastAsia="lt-LT"/>
        </w:rPr>
      </w:pPr>
      <w:r w:rsidRPr="006D1329">
        <w:rPr>
          <w:rFonts w:eastAsia="Times New Roman"/>
          <w:b/>
          <w:bCs/>
          <w:lang w:eastAsia="lt-LT"/>
        </w:rPr>
        <w:t xml:space="preserve">2,5 balo. </w:t>
      </w:r>
      <w:r w:rsidRPr="006D1329">
        <w:rPr>
          <w:rFonts w:eastAsia="Times New Roman"/>
          <w:lang w:eastAsia="lt-LT"/>
        </w:rPr>
        <w:t xml:space="preserve">Pateikta 6 mėnesių </w:t>
      </w:r>
      <w:bookmarkStart w:id="0" w:name="_Hlk515531820"/>
      <w:r w:rsidRPr="006D1329">
        <w:rPr>
          <w:rFonts w:eastAsia="Times New Roman"/>
          <w:lang w:eastAsia="lt-LT"/>
        </w:rPr>
        <w:t xml:space="preserve">garantinių įsipareigojimų užtikrinimo pratęsimas po 24 (dvidešimt keturių) </w:t>
      </w:r>
      <w:r w:rsidRPr="006D1329">
        <w:rPr>
          <w:rFonts w:eastAsia="Times New Roman"/>
        </w:rPr>
        <w:t>privalomų mėn</w:t>
      </w:r>
      <w:r w:rsidRPr="006D1329">
        <w:rPr>
          <w:rFonts w:eastAsia="Times New Roman"/>
          <w:lang w:eastAsia="lt-LT"/>
        </w:rPr>
        <w:t>.</w:t>
      </w:r>
      <w:bookmarkEnd w:id="0"/>
    </w:p>
    <w:p w14:paraId="4C393861" w14:textId="77777777" w:rsidR="006D1329" w:rsidRPr="006D1329" w:rsidRDefault="006D1329" w:rsidP="006D1329">
      <w:pPr>
        <w:tabs>
          <w:tab w:val="left" w:pos="1560"/>
        </w:tabs>
        <w:spacing w:beforeLines="60" w:before="144" w:afterLines="60" w:after="144"/>
        <w:ind w:firstLine="709"/>
        <w:jc w:val="both"/>
        <w:rPr>
          <w:rFonts w:eastAsia="Times New Roman"/>
          <w:lang w:eastAsia="lt-LT"/>
        </w:rPr>
      </w:pPr>
      <w:r w:rsidRPr="006D1329">
        <w:rPr>
          <w:rFonts w:eastAsia="Times New Roman"/>
          <w:b/>
          <w:bCs/>
          <w:lang w:eastAsia="lt-LT"/>
        </w:rPr>
        <w:t xml:space="preserve">5 balai. </w:t>
      </w:r>
      <w:r w:rsidRPr="006D1329">
        <w:rPr>
          <w:rFonts w:eastAsia="Times New Roman"/>
          <w:lang w:eastAsia="lt-LT"/>
        </w:rPr>
        <w:t xml:space="preserve">Pateikta 12 mėnesių garantinių įsipareigojimų užtikrinimo pratęsimas po 24 (dvidešimt keturių) </w:t>
      </w:r>
      <w:r w:rsidRPr="006D1329">
        <w:rPr>
          <w:rFonts w:eastAsia="Times New Roman"/>
        </w:rPr>
        <w:t>privalomų mėn</w:t>
      </w:r>
      <w:r w:rsidRPr="006D1329">
        <w:rPr>
          <w:rFonts w:eastAsia="Times New Roman"/>
          <w:lang w:eastAsia="lt-LT"/>
        </w:rPr>
        <w:t>.</w:t>
      </w:r>
    </w:p>
    <w:p w14:paraId="4A34CF02" w14:textId="77777777" w:rsidR="006D1329" w:rsidRPr="006D1329" w:rsidRDefault="006D1329" w:rsidP="006D1329">
      <w:pPr>
        <w:tabs>
          <w:tab w:val="left" w:pos="1560"/>
        </w:tabs>
        <w:spacing w:beforeLines="60" w:before="144" w:afterLines="60" w:after="144"/>
        <w:ind w:firstLine="709"/>
        <w:jc w:val="both"/>
        <w:rPr>
          <w:rFonts w:eastAsia="Times New Roman"/>
          <w:lang w:eastAsia="lt-LT"/>
        </w:rPr>
      </w:pPr>
      <w:r w:rsidRPr="006D1329">
        <w:rPr>
          <w:rFonts w:eastAsia="Times New Roman"/>
          <w:b/>
          <w:bCs/>
          <w:lang w:eastAsia="lt-LT"/>
        </w:rPr>
        <w:t xml:space="preserve">7,5 balai. </w:t>
      </w:r>
      <w:r w:rsidRPr="006D1329">
        <w:rPr>
          <w:rFonts w:eastAsia="Times New Roman"/>
          <w:lang w:eastAsia="lt-LT"/>
        </w:rPr>
        <w:t xml:space="preserve">Pateikta 18 mėnesių garantinių įsipareigojimų užtikrinimo pratęsimas po 24 (dvidešimt keturių) </w:t>
      </w:r>
      <w:r w:rsidRPr="006D1329">
        <w:rPr>
          <w:rFonts w:eastAsia="Times New Roman"/>
        </w:rPr>
        <w:t>privalomų mėn</w:t>
      </w:r>
      <w:r w:rsidRPr="006D1329">
        <w:rPr>
          <w:rFonts w:eastAsia="Times New Roman"/>
          <w:lang w:eastAsia="lt-LT"/>
        </w:rPr>
        <w:t>.</w:t>
      </w:r>
    </w:p>
    <w:p w14:paraId="66F65D89" w14:textId="77777777" w:rsidR="006D1329" w:rsidRPr="006D1329" w:rsidRDefault="006D1329" w:rsidP="006D1329">
      <w:pPr>
        <w:tabs>
          <w:tab w:val="left" w:pos="1560"/>
        </w:tabs>
        <w:spacing w:beforeLines="60" w:before="144" w:afterLines="60" w:after="144"/>
        <w:ind w:firstLine="709"/>
        <w:jc w:val="both"/>
        <w:rPr>
          <w:rFonts w:eastAsia="Times New Roman"/>
          <w:lang w:eastAsia="lt-LT"/>
        </w:rPr>
      </w:pPr>
      <w:r w:rsidRPr="006D1329">
        <w:rPr>
          <w:rFonts w:eastAsia="Times New Roman"/>
          <w:b/>
          <w:bCs/>
          <w:lang w:eastAsia="lt-LT"/>
        </w:rPr>
        <w:t xml:space="preserve">10 balų. </w:t>
      </w:r>
      <w:r w:rsidRPr="006D1329">
        <w:rPr>
          <w:rFonts w:eastAsia="Times New Roman"/>
          <w:lang w:eastAsia="lt-LT"/>
        </w:rPr>
        <w:t xml:space="preserve">Pateikta 24 mėnesių garantinių įsipareigojimų užtikrinimo pratęsimas po 24 (dvidešimt keturių) </w:t>
      </w:r>
      <w:r w:rsidRPr="006D1329">
        <w:rPr>
          <w:rFonts w:eastAsia="Times New Roman"/>
        </w:rPr>
        <w:t>privalomų mėn</w:t>
      </w:r>
      <w:r w:rsidRPr="006D1329">
        <w:rPr>
          <w:rFonts w:eastAsia="Times New Roman"/>
          <w:lang w:eastAsia="lt-LT"/>
        </w:rPr>
        <w:t>.</w:t>
      </w:r>
    </w:p>
    <w:p w14:paraId="1C45DE2E" w14:textId="77777777" w:rsidR="006D1329" w:rsidRPr="006D1329" w:rsidRDefault="006D1329" w:rsidP="006D1329">
      <w:pPr>
        <w:tabs>
          <w:tab w:val="left" w:pos="1560"/>
        </w:tabs>
        <w:spacing w:beforeLines="60" w:before="144" w:afterLines="60" w:after="144"/>
        <w:ind w:firstLine="709"/>
        <w:jc w:val="both"/>
        <w:rPr>
          <w:rFonts w:eastAsia="Times New Roman"/>
          <w:b/>
          <w:lang w:eastAsia="lt-LT"/>
        </w:rPr>
      </w:pPr>
      <w:r w:rsidRPr="006D1329">
        <w:rPr>
          <w:rFonts w:eastAsia="Times New Roman"/>
          <w:b/>
          <w:lang w:eastAsia="lt-LT"/>
        </w:rPr>
        <w:t>Paaiškiname, kad jei siūlomas garantinių įsipareigojimų užtikrinimo pratęsimo termino tarpinis variantas negu skiriami balai, pavyzdžiui 10 mėnesių, atitinkamai bus skiriamas mažesnis vertinimo balas, tai yra 2,5 balo, jei bus siūloma 28 mėnesiai, bus skiriama 10 balų.</w:t>
      </w:r>
    </w:p>
    <w:p w14:paraId="47ED3649" w14:textId="77777777" w:rsidR="006D1329" w:rsidRPr="006D1329" w:rsidRDefault="006D1329" w:rsidP="006D1329">
      <w:pPr>
        <w:pStyle w:val="Body2"/>
        <w:spacing w:after="0"/>
        <w:ind w:left="1215"/>
        <w:rPr>
          <w:rFonts w:cs="Times New Roman"/>
          <w:color w:val="auto"/>
          <w:sz w:val="24"/>
          <w:szCs w:val="24"/>
          <w:lang w:val="lt-LT"/>
        </w:rPr>
      </w:pPr>
    </w:p>
    <w:p w14:paraId="72485F97" w14:textId="77777777" w:rsidR="006D1329" w:rsidRPr="006D1329" w:rsidRDefault="006D1329" w:rsidP="006D1329">
      <w:pPr>
        <w:pStyle w:val="Body2"/>
        <w:numPr>
          <w:ilvl w:val="0"/>
          <w:numId w:val="4"/>
        </w:numPr>
        <w:spacing w:after="0"/>
        <w:jc w:val="center"/>
        <w:rPr>
          <w:rFonts w:cs="Times New Roman"/>
          <w:b/>
          <w:color w:val="auto"/>
          <w:sz w:val="24"/>
          <w:szCs w:val="24"/>
          <w:lang w:val="lt-LT"/>
        </w:rPr>
      </w:pPr>
      <w:r w:rsidRPr="006D1329">
        <w:rPr>
          <w:rFonts w:cs="Times New Roman"/>
          <w:b/>
          <w:color w:val="auto"/>
          <w:sz w:val="24"/>
          <w:szCs w:val="24"/>
          <w:lang w:val="lt-LT"/>
        </w:rPr>
        <w:t>INFORMAVIMAS APIE VERTINIMO REZULTATUS</w:t>
      </w:r>
    </w:p>
    <w:p w14:paraId="5D881239" w14:textId="77777777" w:rsidR="006D1329" w:rsidRPr="006D1329" w:rsidRDefault="006D1329" w:rsidP="006D1329">
      <w:pPr>
        <w:pStyle w:val="Body2"/>
        <w:spacing w:after="0"/>
        <w:ind w:left="720"/>
        <w:rPr>
          <w:rFonts w:cs="Times New Roman"/>
          <w:color w:val="auto"/>
          <w:sz w:val="24"/>
          <w:szCs w:val="24"/>
          <w:lang w:val="lt-LT"/>
        </w:rPr>
      </w:pPr>
    </w:p>
    <w:p w14:paraId="483003FA" w14:textId="77777777" w:rsidR="006D1329" w:rsidRPr="006D1329" w:rsidRDefault="006D1329" w:rsidP="006D1329">
      <w:pPr>
        <w:pStyle w:val="Body2"/>
        <w:numPr>
          <w:ilvl w:val="1"/>
          <w:numId w:val="2"/>
        </w:numPr>
        <w:tabs>
          <w:tab w:val="left" w:pos="1134"/>
        </w:tabs>
        <w:spacing w:after="0"/>
        <w:ind w:left="-142" w:firstLine="851"/>
        <w:rPr>
          <w:rFonts w:cs="Times New Roman"/>
          <w:color w:val="auto"/>
          <w:sz w:val="24"/>
          <w:szCs w:val="24"/>
          <w:lang w:val="lt-LT"/>
        </w:rPr>
      </w:pPr>
      <w:r w:rsidRPr="006D1329">
        <w:rPr>
          <w:rFonts w:cs="Times New Roman"/>
          <w:color w:val="auto"/>
          <w:sz w:val="24"/>
          <w:szCs w:val="24"/>
          <w:lang w:val="lt-LT"/>
        </w:rPr>
        <w:t xml:space="preserve">Perkančioji organizacija pranešime apie sudarytą pasiūlymų eilę ir laimėjusį pasiūlymą nurodo kiekvienos ekonominio naudingumo būdu vertinto pasiūlymo kainą, pasiūlymo kainos balą (C) ir bendrą pasiūlymo ekonominio naudingumo balą (S). </w:t>
      </w:r>
      <w:r w:rsidRPr="006D1329">
        <w:rPr>
          <w:rFonts w:cs="Times New Roman"/>
          <w:sz w:val="24"/>
          <w:szCs w:val="24"/>
          <w:lang w:val="lt-LT"/>
        </w:rPr>
        <w:t>Tais atvejais, kai kelių dalyvių pasiūlymų ekonominis naudingumas yra vienodas, nustatant pasiūlymų eilę, pirmesnis į šią eilę įrašomas dalyvis, kurio pasiūlymas pateiktas anksčiausiai.</w:t>
      </w:r>
    </w:p>
    <w:p w14:paraId="75155D8B" w14:textId="77777777" w:rsidR="006D1329" w:rsidRPr="006D1329" w:rsidRDefault="006D1329" w:rsidP="006D1329">
      <w:pPr>
        <w:pStyle w:val="Body2"/>
        <w:spacing w:after="0"/>
        <w:ind w:left="-142" w:firstLine="851"/>
        <w:rPr>
          <w:rFonts w:cs="Times New Roman"/>
          <w:b/>
          <w:color w:val="auto"/>
          <w:sz w:val="24"/>
          <w:szCs w:val="24"/>
          <w:lang w:val="lt-LT"/>
        </w:rPr>
      </w:pPr>
    </w:p>
    <w:p w14:paraId="4FB28186" w14:textId="77777777" w:rsidR="006D1329" w:rsidRPr="006D1329" w:rsidRDefault="006D1329" w:rsidP="006D1329">
      <w:pPr>
        <w:pStyle w:val="Body2"/>
        <w:spacing w:after="0"/>
        <w:rPr>
          <w:rFonts w:cs="Times New Roman"/>
          <w:b/>
          <w:color w:val="auto"/>
          <w:sz w:val="24"/>
          <w:szCs w:val="24"/>
          <w:lang w:val="lt-LT"/>
        </w:rPr>
      </w:pPr>
    </w:p>
    <w:p w14:paraId="0E1FDE67" w14:textId="77777777" w:rsidR="006D1329" w:rsidRPr="006D1329" w:rsidRDefault="006D1329" w:rsidP="006D1329">
      <w:pPr>
        <w:pStyle w:val="Body2"/>
        <w:spacing w:after="0"/>
        <w:rPr>
          <w:rFonts w:cs="Times New Roman"/>
          <w:b/>
          <w:color w:val="auto"/>
          <w:sz w:val="24"/>
          <w:szCs w:val="24"/>
          <w:lang w:val="lt-LT"/>
        </w:rPr>
      </w:pPr>
    </w:p>
    <w:p w14:paraId="77A3DE65" w14:textId="77777777" w:rsidR="006D1329" w:rsidRPr="006D1329" w:rsidRDefault="006D1329" w:rsidP="006D1329">
      <w:pPr>
        <w:pStyle w:val="Body2"/>
        <w:spacing w:after="0"/>
        <w:rPr>
          <w:rFonts w:cs="Times New Roman"/>
          <w:b/>
          <w:color w:val="auto"/>
          <w:sz w:val="24"/>
          <w:szCs w:val="24"/>
          <w:lang w:val="lt-LT"/>
        </w:rPr>
      </w:pPr>
    </w:p>
    <w:p w14:paraId="6497C5BF" w14:textId="77777777" w:rsidR="006D1329" w:rsidRPr="006D1329" w:rsidRDefault="006D1329" w:rsidP="006D1329">
      <w:pPr>
        <w:pStyle w:val="Body2"/>
        <w:spacing w:after="0"/>
        <w:rPr>
          <w:rFonts w:cs="Times New Roman"/>
          <w:b/>
          <w:color w:val="auto"/>
          <w:sz w:val="24"/>
          <w:szCs w:val="24"/>
          <w:lang w:val="lt-LT"/>
        </w:rPr>
      </w:pPr>
    </w:p>
    <w:p w14:paraId="2D8A105F" w14:textId="77777777" w:rsidR="006D1329" w:rsidRPr="006D1329" w:rsidRDefault="006D1329" w:rsidP="006D1329">
      <w:pPr>
        <w:pStyle w:val="Body2"/>
        <w:spacing w:after="0"/>
        <w:jc w:val="center"/>
        <w:rPr>
          <w:rFonts w:cs="Times New Roman"/>
          <w:b/>
          <w:color w:val="auto"/>
          <w:sz w:val="24"/>
          <w:szCs w:val="24"/>
          <w:lang w:val="lt-LT"/>
        </w:rPr>
      </w:pPr>
      <w:r w:rsidRPr="006D1329">
        <w:rPr>
          <w:rFonts w:cs="Times New Roman"/>
          <w:b/>
          <w:color w:val="auto"/>
          <w:sz w:val="24"/>
          <w:szCs w:val="24"/>
          <w:lang w:val="lt-LT"/>
        </w:rPr>
        <w:t>___________________</w:t>
      </w:r>
    </w:p>
    <w:p w14:paraId="469F40B2" w14:textId="77777777" w:rsidR="00E251F8" w:rsidRDefault="00E251F8"/>
    <w:sectPr w:rsidR="00E251F8" w:rsidSect="006D1329">
      <w:headerReference w:type="even" r:id="rId9"/>
      <w:headerReference w:type="default" r:id="rId10"/>
      <w:footerReference w:type="even" r:id="rId11"/>
      <w:footerReference w:type="default" r:id="rId12"/>
      <w:headerReference w:type="first" r:id="rId13"/>
      <w:footerReference w:type="first" r:id="rId14"/>
      <w:pgSz w:w="11900" w:h="16840"/>
      <w:pgMar w:top="1134" w:right="737" w:bottom="851" w:left="153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1B380" w14:textId="77777777" w:rsidR="00153E7E" w:rsidRDefault="00153E7E">
      <w:r>
        <w:separator/>
      </w:r>
    </w:p>
  </w:endnote>
  <w:endnote w:type="continuationSeparator" w:id="0">
    <w:p w14:paraId="349D5CD2" w14:textId="77777777" w:rsidR="00153E7E" w:rsidRDefault="00153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77307" w14:textId="77777777" w:rsidR="006D1329" w:rsidRPr="006D1329" w:rsidRDefault="006D132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9435"/>
      <w:docPartObj>
        <w:docPartGallery w:val="Page Numbers (Bottom of Page)"/>
        <w:docPartUnique/>
      </w:docPartObj>
    </w:sdtPr>
    <w:sdtEndPr/>
    <w:sdtContent>
      <w:p w14:paraId="21704DDC" w14:textId="77777777" w:rsidR="006D1329" w:rsidRPr="006D1329" w:rsidRDefault="006D1329">
        <w:pPr>
          <w:pStyle w:val="Porat"/>
          <w:jc w:val="center"/>
        </w:pPr>
        <w:r w:rsidRPr="006D1329">
          <w:fldChar w:fldCharType="begin"/>
        </w:r>
        <w:r w:rsidRPr="006D1329">
          <w:instrText xml:space="preserve"> PAGE   \* MERGEFORMAT </w:instrText>
        </w:r>
        <w:r w:rsidRPr="006D1329">
          <w:fldChar w:fldCharType="separate"/>
        </w:r>
        <w:r w:rsidRPr="006D1329">
          <w:t>2</w:t>
        </w:r>
        <w:r w:rsidRPr="006D1329">
          <w:t>9</w:t>
        </w:r>
        <w:r w:rsidRPr="006D1329">
          <w:fldChar w:fldCharType="end"/>
        </w:r>
      </w:p>
    </w:sdtContent>
  </w:sdt>
  <w:p w14:paraId="6C67BE52" w14:textId="77777777" w:rsidR="006D1329" w:rsidRPr="006D1329" w:rsidRDefault="006D1329">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9A5A5" w14:textId="77777777" w:rsidR="006D1329" w:rsidRPr="006D1329" w:rsidRDefault="006D132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E3AFC" w14:textId="77777777" w:rsidR="00153E7E" w:rsidRDefault="00153E7E">
      <w:r>
        <w:separator/>
      </w:r>
    </w:p>
  </w:footnote>
  <w:footnote w:type="continuationSeparator" w:id="0">
    <w:p w14:paraId="39A90191" w14:textId="77777777" w:rsidR="00153E7E" w:rsidRDefault="00153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2DA24" w14:textId="77777777" w:rsidR="006D1329" w:rsidRPr="006D1329" w:rsidRDefault="006D132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6F5C" w14:textId="77777777" w:rsidR="006D1329" w:rsidRPr="006D1329" w:rsidRDefault="006D1329" w:rsidP="00241AA7">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90D22" w14:textId="77777777" w:rsidR="006D1329" w:rsidRPr="006D1329" w:rsidRDefault="006D13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24C13"/>
    <w:multiLevelType w:val="multilevel"/>
    <w:tmpl w:val="AADAF6D2"/>
    <w:lvl w:ilvl="0">
      <w:start w:val="3"/>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4E7102F"/>
    <w:multiLevelType w:val="multilevel"/>
    <w:tmpl w:val="163EBA54"/>
    <w:lvl w:ilvl="0">
      <w:start w:val="1"/>
      <w:numFmt w:val="decimal"/>
      <w:lvlText w:val="%1."/>
      <w:lvlJc w:val="left"/>
      <w:pPr>
        <w:ind w:left="720" w:hanging="360"/>
      </w:pPr>
      <w:rPr>
        <w:rFonts w:hint="default"/>
      </w:rPr>
    </w:lvl>
    <w:lvl w:ilvl="1">
      <w:start w:val="1"/>
      <w:numFmt w:val="decimal"/>
      <w:isLgl/>
      <w:lvlText w:val="%1.%2."/>
      <w:lvlJc w:val="left"/>
      <w:pPr>
        <w:ind w:left="12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D6B5093"/>
    <w:multiLevelType w:val="hybridMultilevel"/>
    <w:tmpl w:val="10DE901E"/>
    <w:lvl w:ilvl="0" w:tplc="D0C48BB4">
      <w:start w:val="10"/>
      <w:numFmt w:val="decimal"/>
      <w:lvlText w:val="%1"/>
      <w:lvlJc w:val="left"/>
      <w:pPr>
        <w:ind w:left="795" w:hanging="360"/>
      </w:pPr>
      <w:rPr>
        <w:rFonts w:hint="default"/>
      </w:r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3" w15:restartNumberingAfterBreak="0">
    <w:nsid w:val="4E985B49"/>
    <w:multiLevelType w:val="multilevel"/>
    <w:tmpl w:val="79008280"/>
    <w:lvl w:ilvl="0">
      <w:numFmt w:val="decimal"/>
      <w:lvlText w:val="%1"/>
      <w:lvlJc w:val="left"/>
      <w:pPr>
        <w:ind w:left="435" w:hanging="435"/>
      </w:pPr>
      <w:rPr>
        <w:rFonts w:hint="default"/>
      </w:rPr>
    </w:lvl>
    <w:lvl w:ilvl="1">
      <w:start w:val="1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E19531C"/>
    <w:multiLevelType w:val="multilevel"/>
    <w:tmpl w:val="7BCEF1F4"/>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num w:numId="1" w16cid:durableId="1967806856">
    <w:abstractNumId w:val="1"/>
  </w:num>
  <w:num w:numId="2" w16cid:durableId="22678038">
    <w:abstractNumId w:val="4"/>
  </w:num>
  <w:num w:numId="3" w16cid:durableId="1092581332">
    <w:abstractNumId w:val="3"/>
  </w:num>
  <w:num w:numId="4" w16cid:durableId="1025837013">
    <w:abstractNumId w:val="0"/>
  </w:num>
  <w:num w:numId="5" w16cid:durableId="336542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329"/>
    <w:rsid w:val="0014279E"/>
    <w:rsid w:val="00153E7E"/>
    <w:rsid w:val="00174412"/>
    <w:rsid w:val="001F5672"/>
    <w:rsid w:val="0046437F"/>
    <w:rsid w:val="005111B7"/>
    <w:rsid w:val="006132D1"/>
    <w:rsid w:val="00616E39"/>
    <w:rsid w:val="006D1329"/>
    <w:rsid w:val="006F222E"/>
    <w:rsid w:val="00856A5B"/>
    <w:rsid w:val="008719B7"/>
    <w:rsid w:val="00890980"/>
    <w:rsid w:val="008F0FE6"/>
    <w:rsid w:val="0099617E"/>
    <w:rsid w:val="00A6130E"/>
    <w:rsid w:val="00AA3A02"/>
    <w:rsid w:val="00AC1EB9"/>
    <w:rsid w:val="00E251F8"/>
    <w:rsid w:val="00F72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0B04A"/>
  <w15:chartTrackingRefBased/>
  <w15:docId w15:val="{16F9F6DB-4D1F-473D-B5A0-C34EB396B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D1329"/>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Antrat1">
    <w:name w:val="heading 1"/>
    <w:basedOn w:val="prastasis"/>
    <w:next w:val="prastasis"/>
    <w:link w:val="Antrat1Diagrama"/>
    <w:uiPriority w:val="9"/>
    <w:qFormat/>
    <w:rsid w:val="006D13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D13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132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132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132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132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132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132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132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132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132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132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132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132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13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13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13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13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132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13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132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13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13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132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
    <w:basedOn w:val="prastasis"/>
    <w:link w:val="SraopastraipaDiagrama"/>
    <w:uiPriority w:val="34"/>
    <w:qFormat/>
    <w:rsid w:val="006D1329"/>
    <w:pPr>
      <w:ind w:left="720"/>
      <w:contextualSpacing/>
    </w:pPr>
  </w:style>
  <w:style w:type="character" w:styleId="Rykuspabraukimas">
    <w:name w:val="Intense Emphasis"/>
    <w:basedOn w:val="Numatytasispastraiposriftas"/>
    <w:uiPriority w:val="21"/>
    <w:qFormat/>
    <w:rsid w:val="006D1329"/>
    <w:rPr>
      <w:i/>
      <w:iCs/>
      <w:color w:val="0F4761" w:themeColor="accent1" w:themeShade="BF"/>
    </w:rPr>
  </w:style>
  <w:style w:type="paragraph" w:styleId="Iskirtacitata">
    <w:name w:val="Intense Quote"/>
    <w:basedOn w:val="prastasis"/>
    <w:next w:val="prastasis"/>
    <w:link w:val="IskirtacitataDiagrama"/>
    <w:uiPriority w:val="30"/>
    <w:qFormat/>
    <w:rsid w:val="006D13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1329"/>
    <w:rPr>
      <w:i/>
      <w:iCs/>
      <w:color w:val="0F4761" w:themeColor="accent1" w:themeShade="BF"/>
    </w:rPr>
  </w:style>
  <w:style w:type="character" w:styleId="Rykinuoroda">
    <w:name w:val="Intense Reference"/>
    <w:basedOn w:val="Numatytasispastraiposriftas"/>
    <w:uiPriority w:val="32"/>
    <w:qFormat/>
    <w:rsid w:val="006D1329"/>
    <w:rPr>
      <w:b/>
      <w:bCs/>
      <w:smallCaps/>
      <w:color w:val="0F4761" w:themeColor="accent1" w:themeShade="BF"/>
      <w:spacing w:val="5"/>
    </w:rPr>
  </w:style>
  <w:style w:type="paragraph" w:customStyle="1" w:styleId="HeaderFooter">
    <w:name w:val="Header &amp; Footer"/>
    <w:rsid w:val="006D1329"/>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6D132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D1329"/>
  </w:style>
  <w:style w:type="paragraph" w:styleId="Antrats">
    <w:name w:val="header"/>
    <w:basedOn w:val="prastasis"/>
    <w:link w:val="AntratsDiagrama"/>
    <w:rsid w:val="006D1329"/>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uppressAutoHyphens/>
      <w:spacing w:after="20"/>
      <w:jc w:val="both"/>
    </w:pPr>
    <w:rPr>
      <w:rFonts w:eastAsia="Times New Roman"/>
      <w:szCs w:val="20"/>
      <w:bdr w:val="none" w:sz="0" w:space="0" w:color="auto"/>
      <w:lang w:eastAsia="zh-CN"/>
    </w:rPr>
  </w:style>
  <w:style w:type="character" w:customStyle="1" w:styleId="AntratsDiagrama">
    <w:name w:val="Antraštės Diagrama"/>
    <w:basedOn w:val="Numatytasispastraiposriftas"/>
    <w:link w:val="Antrats"/>
    <w:rsid w:val="006D1329"/>
    <w:rPr>
      <w:rFonts w:ascii="Times New Roman" w:eastAsia="Times New Roman" w:hAnsi="Times New Roman" w:cs="Times New Roman"/>
      <w:kern w:val="0"/>
      <w:szCs w:val="20"/>
      <w:lang w:eastAsia="zh-CN"/>
      <w14:ligatures w14:val="none"/>
    </w:rPr>
  </w:style>
  <w:style w:type="table" w:styleId="Lentelstinklelis">
    <w:name w:val="Table Grid"/>
    <w:basedOn w:val="prastojilentel"/>
    <w:uiPriority w:val="59"/>
    <w:rsid w:val="006D1329"/>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D1329"/>
    <w:pPr>
      <w:tabs>
        <w:tab w:val="center" w:pos="4819"/>
        <w:tab w:val="right" w:pos="9638"/>
      </w:tabs>
    </w:pPr>
  </w:style>
  <w:style w:type="character" w:customStyle="1" w:styleId="PoratDiagrama">
    <w:name w:val="Poraštė Diagrama"/>
    <w:basedOn w:val="Numatytasispastraiposriftas"/>
    <w:link w:val="Porat"/>
    <w:uiPriority w:val="99"/>
    <w:rsid w:val="006D1329"/>
    <w:rPr>
      <w:rFonts w:ascii="Times New Roman" w:eastAsia="Arial Unicode MS" w:hAnsi="Times New Roman" w:cs="Times New Roman"/>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3707</Words>
  <Characters>2113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Živilė Savickienė</cp:lastModifiedBy>
  <cp:revision>8</cp:revision>
  <cp:lastPrinted>2026-05-18T09:44:00Z</cp:lastPrinted>
  <dcterms:created xsi:type="dcterms:W3CDTF">2026-05-07T11:30:00Z</dcterms:created>
  <dcterms:modified xsi:type="dcterms:W3CDTF">2026-05-19T08:01:00Z</dcterms:modified>
</cp:coreProperties>
</file>